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4B87B6B" w:rsidR="00E66558" w:rsidRDefault="004026C9">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506F0067" wp14:editId="7B6CCFD4">
            <wp:simplePos x="0" y="0"/>
            <wp:positionH relativeFrom="column">
              <wp:posOffset>5381122</wp:posOffset>
            </wp:positionH>
            <wp:positionV relativeFrom="page">
              <wp:posOffset>378176</wp:posOffset>
            </wp:positionV>
            <wp:extent cx="898525" cy="898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 (mon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anchor>
        </w:drawing>
      </w:r>
      <w:r>
        <w:t>St Mary</w:t>
      </w:r>
      <w:r w:rsidR="004A3052">
        <w:t>’s C</w:t>
      </w:r>
      <w:r>
        <w:t>atholic Primary School, Wingate</w:t>
      </w:r>
      <w:r w:rsidR="004A3052">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BB607C">
        <w:t xml:space="preserve">  </w:t>
      </w:r>
    </w:p>
    <w:p w14:paraId="2A7D54B2" w14:textId="39C95C52" w:rsidR="00E66558" w:rsidRDefault="009D71E8">
      <w:pPr>
        <w:pStyle w:val="Heading2"/>
        <w:rPr>
          <w:b w:val="0"/>
          <w:bCs/>
          <w:color w:val="auto"/>
          <w:sz w:val="24"/>
          <w:szCs w:val="24"/>
        </w:rPr>
      </w:pPr>
      <w:r>
        <w:rPr>
          <w:b w:val="0"/>
          <w:bCs/>
          <w:color w:val="auto"/>
          <w:sz w:val="24"/>
          <w:szCs w:val="24"/>
        </w:rPr>
        <w:t>This statement details our school’s use of pupil premium (a</w:t>
      </w:r>
      <w:r w:rsidR="00C83B5F">
        <w:rPr>
          <w:b w:val="0"/>
          <w:bCs/>
          <w:color w:val="auto"/>
          <w:sz w:val="24"/>
          <w:szCs w:val="24"/>
        </w:rPr>
        <w:t>nd recovery premium for the 2023 to 2024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32862E2" w:rsidR="00E66558" w:rsidRPr="00E27862" w:rsidRDefault="00AA0DBB">
            <w:pPr>
              <w:pStyle w:val="TableRow"/>
              <w:rPr>
                <w:color w:val="auto"/>
              </w:rPr>
            </w:pPr>
            <w:r>
              <w:rPr>
                <w:color w:val="auto"/>
              </w:rPr>
              <w:t>Name of school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A354AA2" w:rsidR="00E66558" w:rsidRPr="00E27862" w:rsidRDefault="00A70EE3">
            <w:pPr>
              <w:pStyle w:val="TableRow"/>
              <w:rPr>
                <w:color w:val="auto"/>
              </w:rPr>
            </w:pPr>
            <w:r>
              <w:rPr>
                <w:color w:val="auto"/>
              </w:rPr>
              <w:t>St Mary</w:t>
            </w:r>
            <w:r w:rsidR="00AA0DBB">
              <w:rPr>
                <w:color w:val="auto"/>
              </w:rPr>
              <w:t>’s C</w:t>
            </w:r>
            <w:r>
              <w:rPr>
                <w:color w:val="auto"/>
              </w:rPr>
              <w:t>atholic Primary School, Wingate</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CDE310" w:rsidR="00E66558" w:rsidRPr="00E27862" w:rsidRDefault="00C83B5F">
            <w:pPr>
              <w:pStyle w:val="TableRow"/>
              <w:rPr>
                <w:color w:val="auto"/>
              </w:rPr>
            </w:pPr>
            <w:r>
              <w:rPr>
                <w:color w:val="auto"/>
              </w:rPr>
              <w:t>6</w:t>
            </w:r>
            <w:r w:rsidR="001B48E4">
              <w:rPr>
                <w:color w:val="auto"/>
              </w:rPr>
              <w:t>6</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86F339" w:rsidR="00E66558" w:rsidRPr="00E27862" w:rsidRDefault="001B48E4">
            <w:pPr>
              <w:pStyle w:val="TableRow"/>
              <w:rPr>
                <w:color w:val="auto"/>
              </w:rPr>
            </w:pPr>
            <w:r>
              <w:rPr>
                <w:color w:val="auto"/>
              </w:rPr>
              <w:t>45.45</w:t>
            </w:r>
            <w:r w:rsidR="00C83B5F">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398465C" w:rsidR="00E66558" w:rsidRPr="00E27862" w:rsidRDefault="009D71E8" w:rsidP="00C83B5F">
            <w:pPr>
              <w:pStyle w:val="TableRow"/>
              <w:rPr>
                <w:color w:val="auto"/>
                <w:szCs w:val="22"/>
              </w:rPr>
            </w:pPr>
            <w:r w:rsidRPr="00E27862">
              <w:rPr>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B9F008" w:rsidR="00E66558" w:rsidRPr="00E27862" w:rsidRDefault="00C83B5F">
            <w:pPr>
              <w:pStyle w:val="TableRow"/>
              <w:rPr>
                <w:color w:val="auto"/>
              </w:rPr>
            </w:pPr>
            <w:r>
              <w:rPr>
                <w:color w:val="auto"/>
              </w:rPr>
              <w:t>2023 2024</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4454BB7" w:rsidR="00E66558" w:rsidRPr="00E27862" w:rsidRDefault="00772D78">
            <w:pPr>
              <w:pStyle w:val="TableRow"/>
              <w:rPr>
                <w:color w:val="auto"/>
              </w:rPr>
            </w:pPr>
            <w:r w:rsidRPr="00E27862">
              <w:rPr>
                <w:color w:val="auto"/>
              </w:rPr>
              <w:t>Dece</w:t>
            </w:r>
            <w:r w:rsidR="00C83B5F">
              <w:rPr>
                <w:color w:val="auto"/>
              </w:rPr>
              <w:t>mber 2023</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A5A51F" w:rsidR="00E66558" w:rsidRPr="00E27862" w:rsidRDefault="00C83B5F">
            <w:pPr>
              <w:pStyle w:val="TableRow"/>
              <w:rPr>
                <w:color w:val="auto"/>
              </w:rPr>
            </w:pPr>
            <w:r>
              <w:rPr>
                <w:color w:val="auto"/>
              </w:rPr>
              <w:t>July 2024</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ADCA70" w:rsidR="00E66558" w:rsidRPr="00E27862" w:rsidRDefault="00C83B5F" w:rsidP="00DC649D">
            <w:pPr>
              <w:pStyle w:val="TableRow"/>
              <w:rPr>
                <w:color w:val="auto"/>
              </w:rPr>
            </w:pPr>
            <w:r>
              <w:rPr>
                <w:color w:val="auto"/>
              </w:rPr>
              <w:t>LGC</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F9FC84" w:rsidR="00E66558" w:rsidRPr="00E27862" w:rsidRDefault="00B057E5">
            <w:pPr>
              <w:pStyle w:val="TableRow"/>
              <w:rPr>
                <w:color w:val="auto"/>
              </w:rPr>
            </w:pPr>
            <w:r>
              <w:rPr>
                <w:color w:val="auto"/>
              </w:rPr>
              <w:t>Julie Hill</w:t>
            </w:r>
            <w:r w:rsidRPr="00E27862">
              <w:rPr>
                <w:color w:val="auto"/>
              </w:rPr>
              <w:t xml:space="preserve"> 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24DE48" w:rsidR="00E66558" w:rsidRPr="00E27862" w:rsidRDefault="00C83B5F" w:rsidP="00547948">
            <w:pPr>
              <w:pStyle w:val="TableRow"/>
              <w:rPr>
                <w:color w:val="auto"/>
                <w:szCs w:val="28"/>
              </w:rPr>
            </w:pPr>
            <w:r>
              <w:rPr>
                <w:color w:val="auto"/>
                <w:szCs w:val="28"/>
              </w:rPr>
              <w:t>Stephen Carter</w:t>
            </w:r>
            <w:r w:rsidR="00B057E5">
              <w:rPr>
                <w:color w:val="auto"/>
                <w:szCs w:val="28"/>
              </w:rPr>
              <w:t xml:space="preserve"> CoG</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EE9906" w:rsidR="00E66558" w:rsidRPr="00E27862" w:rsidRDefault="00220957" w:rsidP="00C83B5F">
            <w:pPr>
              <w:pStyle w:val="TableRow"/>
              <w:rPr>
                <w:color w:val="auto"/>
              </w:rPr>
            </w:pPr>
            <w:r>
              <w:rPr>
                <w:color w:val="auto"/>
              </w:rPr>
              <w:t>£</w:t>
            </w:r>
            <w:r w:rsidR="001B48E4">
              <w:rPr>
                <w:color w:val="auto"/>
              </w:rPr>
              <w:t>29,100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E2C185D" w:rsidR="00E66558" w:rsidRPr="00E27862" w:rsidRDefault="00C83B5F" w:rsidP="00C83B5F">
            <w:pPr>
              <w:pStyle w:val="TableRow"/>
              <w:ind w:left="0"/>
              <w:rPr>
                <w:color w:val="auto"/>
              </w:rPr>
            </w:pPr>
            <w:r>
              <w:rPr>
                <w:color w:val="auto"/>
              </w:rPr>
              <w:t>N/A</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EDB708C" w:rsidR="00E66558" w:rsidRPr="00E27862" w:rsidRDefault="00B057E5">
            <w:pPr>
              <w:pStyle w:val="TableRow"/>
              <w:rPr>
                <w:color w:val="auto"/>
              </w:rPr>
            </w:pPr>
            <w:r>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2E2ED67" w:rsidR="00E66558" w:rsidRPr="00E27862" w:rsidRDefault="001B48E4" w:rsidP="003C394D">
            <w:pPr>
              <w:pStyle w:val="TableRow"/>
              <w:rPr>
                <w:color w:val="auto"/>
              </w:rPr>
            </w:pPr>
            <w:r>
              <w:rPr>
                <w:color w:val="auto"/>
              </w:rPr>
              <w:t>£29,100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09838850" w:rsidR="00B34469" w:rsidRPr="00E27862" w:rsidRDefault="00B34469" w:rsidP="00C009DA">
            <w:pPr>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787AA8F7" w:rsidR="00E66558" w:rsidRDefault="009D71E8">
      <w:pPr>
        <w:pStyle w:val="Heading2"/>
        <w:spacing w:before="600"/>
      </w:pPr>
      <w:r>
        <w:t>Challenges</w:t>
      </w:r>
    </w:p>
    <w:p w14:paraId="2A7D54EC" w14:textId="2090D53F"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6F51A162" w14:textId="582BC130" w:rsidR="007368C9" w:rsidRDefault="007368C9">
      <w:pPr>
        <w:spacing w:before="120" w:line="240" w:lineRule="auto"/>
        <w:textAlignment w:val="baseline"/>
        <w:outlineLvl w:val="0"/>
      </w:pPr>
      <w:r>
        <w:rPr>
          <w:color w:val="auto"/>
        </w:rPr>
        <w:t>When diagnosing pupil’s needs, we look very closely at the individuals rather than groups. Cohort sizes are variable and data of groups is therefore often unreliable.</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4926D0DA" w:rsidR="00E66558" w:rsidRPr="003253F8" w:rsidRDefault="00DE2F95">
            <w:pPr>
              <w:pStyle w:val="TableRow"/>
              <w:rPr>
                <w:sz w:val="22"/>
                <w:szCs w:val="22"/>
              </w:rPr>
            </w:pPr>
            <w:r>
              <w:rPr>
                <w:color w:val="auto"/>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E8203C1" w:rsidR="00E66558" w:rsidRPr="00E27862" w:rsidRDefault="5B509BD2" w:rsidP="007368C9">
            <w:pPr>
              <w:suppressAutoHyphens w:val="0"/>
              <w:autoSpaceDN/>
              <w:spacing w:before="60" w:after="120" w:line="240" w:lineRule="auto"/>
              <w:ind w:left="57" w:right="57"/>
              <w:rPr>
                <w:color w:val="auto"/>
                <w:lang w:val="en-US"/>
              </w:rPr>
            </w:pPr>
            <w:r w:rsidRPr="007368C9">
              <w:rPr>
                <w:color w:val="auto"/>
                <w:lang w:val="en-US"/>
              </w:rPr>
              <w:t>A</w:t>
            </w:r>
            <w:r w:rsidR="622873F7" w:rsidRPr="007368C9">
              <w:rPr>
                <w:color w:val="auto"/>
                <w:lang w:val="en-US"/>
              </w:rPr>
              <w:t xml:space="preserve">ssessments, </w:t>
            </w:r>
            <w:r w:rsidR="1FA3496F" w:rsidRPr="007368C9">
              <w:rPr>
                <w:color w:val="auto"/>
                <w:lang w:val="en-US"/>
              </w:rPr>
              <w:t>observations,</w:t>
            </w:r>
            <w:r w:rsidR="622873F7" w:rsidRPr="007368C9">
              <w:rPr>
                <w:color w:val="auto"/>
                <w:lang w:val="en-US"/>
              </w:rPr>
              <w:t xml:space="preserve"> and discussions with pupils</w:t>
            </w:r>
            <w:r w:rsidR="5EC57588" w:rsidRPr="007368C9">
              <w:rPr>
                <w:color w:val="auto"/>
                <w:lang w:val="en-US"/>
              </w:rPr>
              <w:t xml:space="preserve"> s</w:t>
            </w:r>
            <w:r w:rsidR="672D04CF" w:rsidRPr="007368C9">
              <w:rPr>
                <w:color w:val="auto"/>
                <w:lang w:val="en-US"/>
              </w:rPr>
              <w:t>uggest</w:t>
            </w:r>
            <w:r w:rsidR="5EC57588" w:rsidRPr="007368C9">
              <w:rPr>
                <w:color w:val="auto"/>
                <w:lang w:val="en-US"/>
              </w:rPr>
              <w:t xml:space="preserve"> </w:t>
            </w:r>
            <w:r w:rsidR="2A92CF0D" w:rsidRPr="007368C9">
              <w:rPr>
                <w:color w:val="auto"/>
                <w:lang w:val="en-US"/>
              </w:rPr>
              <w:t>dis</w:t>
            </w:r>
            <w:r w:rsidR="5EC57588" w:rsidRPr="007368C9">
              <w:rPr>
                <w:color w:val="auto"/>
                <w:lang w:val="en-US"/>
              </w:rPr>
              <w:t>advantaged pupils</w:t>
            </w:r>
            <w:r w:rsidR="6C61CAE2" w:rsidRPr="007368C9">
              <w:rPr>
                <w:color w:val="auto"/>
                <w:lang w:val="en-US"/>
              </w:rPr>
              <w:t xml:space="preserve"> </w:t>
            </w:r>
            <w:r w:rsidR="00D12035" w:rsidRPr="007368C9">
              <w:rPr>
                <w:color w:val="auto"/>
                <w:lang w:val="en-US"/>
              </w:rPr>
              <w:t>can</w:t>
            </w:r>
            <w:r w:rsidR="0F22852E" w:rsidRPr="007368C9">
              <w:rPr>
                <w:color w:val="auto"/>
                <w:lang w:val="en-US"/>
              </w:rPr>
              <w:t xml:space="preserve"> </w:t>
            </w:r>
            <w:r w:rsidR="007368C9">
              <w:rPr>
                <w:color w:val="auto"/>
                <w:lang w:val="en-US"/>
              </w:rPr>
              <w:t>have</w:t>
            </w:r>
            <w:r w:rsidR="0A9BA0B0" w:rsidRPr="007368C9">
              <w:rPr>
                <w:color w:val="auto"/>
                <w:lang w:val="en-US"/>
              </w:rPr>
              <w:t xml:space="preserve"> difficulties with</w:t>
            </w:r>
            <w:r w:rsidR="5EC57588" w:rsidRPr="007368C9">
              <w:rPr>
                <w:color w:val="auto"/>
                <w:lang w:val="en-US"/>
              </w:rPr>
              <w:t xml:space="preserve"> phonics</w:t>
            </w:r>
            <w:r w:rsidR="6C61CAE2" w:rsidRPr="007368C9">
              <w:rPr>
                <w:color w:val="auto"/>
                <w:lang w:val="en-US"/>
              </w:rPr>
              <w:t xml:space="preserve"> </w:t>
            </w:r>
            <w:r w:rsidR="007368C9">
              <w:rPr>
                <w:color w:val="auto"/>
                <w:lang w:val="en-US"/>
              </w:rPr>
              <w:t>from</w:t>
            </w:r>
            <w:r w:rsidR="007368C9" w:rsidRPr="007368C9">
              <w:rPr>
                <w:color w:val="auto"/>
                <w:lang w:val="en-US"/>
              </w:rPr>
              <w:t xml:space="preserve"> Reception </w:t>
            </w:r>
            <w:r w:rsidR="007368C9">
              <w:rPr>
                <w:color w:val="auto"/>
                <w:lang w:val="en-US"/>
              </w:rPr>
              <w:t>through to year 6, and make up part of the lowest 20% within cohorts.</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4549BB68" w:rsidR="00BB56CA" w:rsidRPr="00DD41CD" w:rsidRDefault="00DE2F95">
            <w:pPr>
              <w:pStyle w:val="TableRow"/>
              <w:rPr>
                <w:color w:val="auto"/>
                <w:sz w:val="22"/>
                <w:szCs w:val="22"/>
              </w:rPr>
            </w:pPr>
            <w:r>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2B4F" w14:textId="5F099FCA" w:rsidR="00B85F1E" w:rsidRPr="00E27862" w:rsidRDefault="007368C9" w:rsidP="003B4869">
            <w:pPr>
              <w:suppressAutoHyphens w:val="0"/>
              <w:autoSpaceDN/>
              <w:spacing w:before="60" w:after="120" w:line="240" w:lineRule="auto"/>
              <w:ind w:left="57" w:right="57"/>
              <w:rPr>
                <w:iCs/>
                <w:color w:val="auto"/>
                <w:lang w:val="en-US"/>
              </w:rPr>
            </w:pPr>
            <w:r>
              <w:rPr>
                <w:rFonts w:cs="Arial"/>
                <w:iCs/>
                <w:color w:val="auto"/>
                <w:lang w:val="en-US"/>
              </w:rPr>
              <w:t>Internal</w:t>
            </w:r>
            <w:r w:rsidR="00E67F7C" w:rsidRPr="00E27862">
              <w:rPr>
                <w:rFonts w:cs="Arial"/>
                <w:iCs/>
                <w:color w:val="auto"/>
                <w:lang w:val="en-US"/>
              </w:rPr>
              <w:t xml:space="preserve"> a</w:t>
            </w:r>
            <w:r w:rsidR="007F02FA" w:rsidRPr="00E27862">
              <w:rPr>
                <w:rFonts w:cs="Arial"/>
                <w:iCs/>
                <w:color w:val="auto"/>
                <w:lang w:val="en-US"/>
              </w:rPr>
              <w:t>ssessments</w:t>
            </w:r>
            <w:r w:rsidR="001C341C"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w:t>
            </w:r>
            <w:r w:rsidR="007F02FA" w:rsidRPr="00E27862">
              <w:rPr>
                <w:iCs/>
                <w:color w:val="auto"/>
                <w:lang w:val="en-US"/>
              </w:rPr>
              <w:t xml:space="preserve">attainment </w:t>
            </w:r>
            <w:r>
              <w:rPr>
                <w:iCs/>
                <w:color w:val="auto"/>
                <w:lang w:val="en-US"/>
              </w:rPr>
              <w:t xml:space="preserve">in maths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D12035">
              <w:rPr>
                <w:iCs/>
                <w:color w:val="auto"/>
                <w:lang w:val="en-US"/>
              </w:rPr>
              <w:t xml:space="preserve"> within some cohorts.</w:t>
            </w:r>
          </w:p>
          <w:p w14:paraId="45B362A7" w14:textId="4932F3C9" w:rsidR="00AB4DFD" w:rsidRPr="00E27862" w:rsidRDefault="00D12035" w:rsidP="003B4869">
            <w:pPr>
              <w:suppressAutoHyphens w:val="0"/>
              <w:autoSpaceDN/>
              <w:spacing w:before="60" w:after="120" w:line="240" w:lineRule="auto"/>
              <w:ind w:left="57" w:right="57"/>
              <w:rPr>
                <w:iCs/>
                <w:color w:val="auto"/>
                <w:lang w:val="en-US"/>
              </w:rPr>
            </w:pPr>
            <w:r>
              <w:rPr>
                <w:rFonts w:cs="Arial"/>
                <w:iCs/>
                <w:color w:val="auto"/>
                <w:lang w:val="en-US" w:eastAsia="en-US"/>
              </w:rPr>
              <w:t>Again the variable cohort sizes year on year effect</w:t>
            </w:r>
            <w:r w:rsidR="00DE2F95">
              <w:rPr>
                <w:rFonts w:cs="Arial"/>
                <w:iCs/>
                <w:color w:val="auto"/>
                <w:lang w:val="en-US" w:eastAsia="en-US"/>
              </w:rPr>
              <w:t xml:space="preserve"> the formation of reliable data, but the PP pupils do contribute to the bottom 20%.</w:t>
            </w:r>
          </w:p>
        </w:tc>
      </w:tr>
      <w:tr w:rsidR="007368C9" w14:paraId="3721912E"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ACEA6" w14:textId="264062D2" w:rsidR="007368C9" w:rsidRDefault="00DE2F95">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EE3DE" w14:textId="5F113BBD" w:rsidR="007368C9" w:rsidRPr="00E27862" w:rsidRDefault="007368C9" w:rsidP="007368C9">
            <w:pPr>
              <w:suppressAutoHyphens w:val="0"/>
              <w:autoSpaceDN/>
              <w:spacing w:before="60" w:after="120" w:line="240" w:lineRule="auto"/>
              <w:ind w:left="57" w:right="57"/>
              <w:rPr>
                <w:iCs/>
                <w:color w:val="auto"/>
                <w:lang w:val="en-US"/>
              </w:rPr>
            </w:pPr>
            <w:r>
              <w:rPr>
                <w:rFonts w:cs="Arial"/>
                <w:iCs/>
                <w:color w:val="auto"/>
                <w:lang w:val="en-US"/>
              </w:rPr>
              <w:t>Internal</w:t>
            </w:r>
            <w:r w:rsidRPr="00E27862">
              <w:rPr>
                <w:rFonts w:cs="Arial"/>
                <w:iCs/>
                <w:color w:val="auto"/>
                <w:lang w:val="en-US"/>
              </w:rPr>
              <w:t xml:space="preserve"> assessments indicate</w:t>
            </w:r>
            <w:r w:rsidRPr="00E27862">
              <w:rPr>
                <w:iCs/>
                <w:color w:val="auto"/>
                <w:lang w:val="en-US"/>
              </w:rPr>
              <w:t xml:space="preserve"> that attainment </w:t>
            </w:r>
            <w:r>
              <w:rPr>
                <w:iCs/>
                <w:color w:val="auto"/>
                <w:lang w:val="en-US"/>
              </w:rPr>
              <w:t xml:space="preserve">in writing </w:t>
            </w:r>
            <w:r w:rsidRPr="00E27862">
              <w:rPr>
                <w:iCs/>
                <w:color w:val="auto"/>
                <w:lang w:val="en-US"/>
              </w:rPr>
              <w:t>among disadvantaged pupils is below that of non-disadvantaged pupils</w:t>
            </w:r>
            <w:r>
              <w:rPr>
                <w:iCs/>
                <w:color w:val="auto"/>
                <w:lang w:val="en-US"/>
              </w:rPr>
              <w:t xml:space="preserve"> within some cohorts.</w:t>
            </w:r>
          </w:p>
          <w:p w14:paraId="7766A053" w14:textId="1FDB937D" w:rsidR="007368C9" w:rsidRDefault="007368C9" w:rsidP="007368C9">
            <w:pPr>
              <w:suppressAutoHyphens w:val="0"/>
              <w:autoSpaceDN/>
              <w:spacing w:before="60" w:after="120" w:line="240" w:lineRule="auto"/>
              <w:ind w:left="57" w:right="57"/>
              <w:rPr>
                <w:rFonts w:cs="Arial"/>
                <w:iCs/>
                <w:color w:val="auto"/>
                <w:lang w:val="en-US"/>
              </w:rPr>
            </w:pPr>
            <w:r>
              <w:rPr>
                <w:rFonts w:cs="Arial"/>
                <w:iCs/>
                <w:color w:val="auto"/>
                <w:lang w:val="en-US" w:eastAsia="en-US"/>
              </w:rPr>
              <w:t>Again the variable cohort sizes year on year effect</w:t>
            </w:r>
            <w:r w:rsidR="00DE2F95">
              <w:rPr>
                <w:rFonts w:cs="Arial"/>
                <w:iCs/>
                <w:color w:val="auto"/>
                <w:lang w:val="en-US" w:eastAsia="en-US"/>
              </w:rPr>
              <w:t xml:space="preserve"> the formation of reliable data, but the PP pupils do contribute to the bottom 20%.</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education </w:t>
            </w:r>
            <w:r w:rsidR="000C1DD0" w:rsidRPr="00E27862">
              <w:rPr>
                <w:rFonts w:cs="Arial"/>
                <w:iCs/>
                <w:color w:val="auto"/>
              </w:rPr>
              <w:t xml:space="preserve">and wellbeing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2A7D54F7" w14:textId="28F1638B" w:rsidR="006E102E" w:rsidRPr="00E27862" w:rsidRDefault="00206549" w:rsidP="00020DF7">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especially in</w:t>
            </w:r>
            <w:r w:rsidR="00D833B9" w:rsidRPr="00E27862">
              <w:rPr>
                <w:rFonts w:cs="Arial"/>
                <w:color w:val="auto"/>
              </w:rPr>
              <w:t xml:space="preserve"> </w:t>
            </w:r>
            <w:r w:rsidR="00020DF7">
              <w:rPr>
                <w:rFonts w:cs="Arial"/>
                <w:color w:val="auto"/>
              </w:rPr>
              <w:t>writing</w:t>
            </w:r>
            <w:r w:rsidR="001755B6" w:rsidRPr="00E27862">
              <w:rPr>
                <w:rFonts w:cs="Arial"/>
                <w:color w:val="auto"/>
              </w:rPr>
              <w:t>.</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5703F262" w:rsidR="00C85B42" w:rsidRPr="00E27862" w:rsidRDefault="00C85B42" w:rsidP="00816DC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w:t>
            </w:r>
            <w:r w:rsidR="00020DF7">
              <w:rPr>
                <w:rFonts w:cs="Arial"/>
                <w:iCs/>
                <w:color w:val="auto"/>
                <w:lang w:val="en-US"/>
              </w:rPr>
              <w:t>check-ins in parent’s evening</w:t>
            </w:r>
            <w:r w:rsidRPr="00E27862">
              <w:rPr>
                <w:rFonts w:cs="Arial"/>
                <w:iCs/>
                <w:color w:val="auto"/>
                <w:lang w:val="en-US"/>
              </w:rPr>
              <w:t xml:space="preserve">), observations and discussions with pupils and families </w:t>
            </w:r>
            <w:r w:rsidR="00904EA4" w:rsidRPr="00E27862">
              <w:rPr>
                <w:rFonts w:cs="Arial"/>
                <w:iCs/>
                <w:color w:val="auto"/>
                <w:lang w:val="en-US"/>
              </w:rPr>
              <w:t xml:space="preserve">have </w:t>
            </w:r>
            <w:r w:rsidRPr="00E27862">
              <w:rPr>
                <w:rFonts w:cs="Arial"/>
                <w:iCs/>
                <w:color w:val="auto"/>
                <w:lang w:val="en-US"/>
              </w:rPr>
              <w:t>identified social</w:t>
            </w:r>
            <w:r w:rsidR="00B24D93" w:rsidRPr="00E27862">
              <w:rPr>
                <w:rFonts w:cs="Arial"/>
                <w:iCs/>
                <w:color w:val="auto"/>
                <w:lang w:val="en-US"/>
              </w:rPr>
              <w:t xml:space="preserve"> and</w:t>
            </w:r>
            <w:r w:rsidRPr="00E27862">
              <w:rPr>
                <w:rFonts w:cs="Arial"/>
                <w:iCs/>
                <w:color w:val="auto"/>
                <w:lang w:val="en-US"/>
              </w:rPr>
              <w:t xml:space="preserve"> emotional issues for many pupils</w:t>
            </w:r>
            <w:r w:rsidR="00D13F71" w:rsidRPr="00E27862">
              <w:rPr>
                <w:rFonts w:cs="Arial"/>
                <w:iCs/>
                <w:color w:val="auto"/>
                <w:lang w:val="en-US"/>
              </w:rPr>
              <w:t>,</w:t>
            </w:r>
            <w:r w:rsidR="00EB6DF7" w:rsidRPr="00E27862">
              <w:rPr>
                <w:rFonts w:cs="Arial"/>
                <w:iCs/>
                <w:color w:val="auto"/>
                <w:lang w:val="en-US"/>
              </w:rPr>
              <w:t xml:space="preserve"> and </w:t>
            </w:r>
            <w:r w:rsidR="00521A43" w:rsidRPr="00E27862">
              <w:rPr>
                <w:rFonts w:cs="Arial"/>
                <w:iCs/>
                <w:color w:val="auto"/>
                <w:lang w:val="en-US"/>
              </w:rPr>
              <w:t xml:space="preserve">a </w:t>
            </w:r>
            <w:r w:rsidR="00EB6DF7" w:rsidRPr="00E27862">
              <w:rPr>
                <w:rFonts w:cs="Arial"/>
                <w:iCs/>
                <w:color w:val="auto"/>
                <w:lang w:val="en-US"/>
              </w:rPr>
              <w:t>l</w:t>
            </w:r>
            <w:r w:rsidR="00D937B4" w:rsidRPr="00E27862">
              <w:rPr>
                <w:rFonts w:cs="Arial"/>
                <w:iCs/>
                <w:color w:val="auto"/>
                <w:lang w:val="en-US"/>
              </w:rPr>
              <w:t>ack</w:t>
            </w:r>
            <w:r w:rsidR="00EB6DF7" w:rsidRPr="00E27862">
              <w:rPr>
                <w:rFonts w:cs="Arial"/>
                <w:iCs/>
                <w:color w:val="auto"/>
                <w:lang w:val="en-US"/>
              </w:rPr>
              <w:t xml:space="preserve"> </w:t>
            </w:r>
            <w:r w:rsidR="00D937B4" w:rsidRPr="00E27862">
              <w:rPr>
                <w:rFonts w:cs="Arial"/>
                <w:iCs/>
                <w:color w:val="auto"/>
                <w:lang w:val="en-US"/>
              </w:rPr>
              <w:t xml:space="preserve">of </w:t>
            </w:r>
            <w:r w:rsidR="00EB6DF7" w:rsidRPr="00E27862">
              <w:rPr>
                <w:rFonts w:cs="Arial"/>
                <w:iCs/>
                <w:color w:val="auto"/>
                <w:lang w:val="en-US"/>
              </w:rPr>
              <w:t xml:space="preserve">enrichment </w:t>
            </w:r>
            <w:r w:rsidR="00C2713C" w:rsidRPr="00E27862">
              <w:rPr>
                <w:rFonts w:cs="Arial"/>
                <w:iCs/>
                <w:color w:val="auto"/>
                <w:lang w:val="en-US"/>
              </w:rPr>
              <w:t>opportunities</w:t>
            </w:r>
            <w:r w:rsidR="0029500C" w:rsidRPr="00E27862">
              <w:rPr>
                <w:rFonts w:cs="Arial"/>
                <w:iCs/>
                <w:color w:val="auto"/>
                <w:lang w:val="en-US"/>
              </w:rPr>
              <w:t xml:space="preserve"> du</w:t>
            </w:r>
            <w:r w:rsidR="00D937B4" w:rsidRPr="00E27862">
              <w:rPr>
                <w:rFonts w:cs="Arial"/>
                <w:iCs/>
                <w:color w:val="auto"/>
                <w:lang w:val="en-US"/>
              </w:rPr>
              <w:t>ring</w:t>
            </w:r>
            <w:r w:rsidR="0029500C" w:rsidRPr="00E27862">
              <w:rPr>
                <w:rFonts w:cs="Arial"/>
                <w:iCs/>
                <w:color w:val="auto"/>
                <w:lang w:val="en-US"/>
              </w:rPr>
              <w:t xml:space="preserve"> school closure</w:t>
            </w:r>
            <w:r w:rsidR="00C2713C" w:rsidRPr="00E27862">
              <w:rPr>
                <w:rFonts w:cs="Arial"/>
                <w:iCs/>
                <w:color w:val="auto"/>
                <w:lang w:val="en-US"/>
              </w:rPr>
              <w:t xml:space="preserve">. These challenges </w:t>
            </w:r>
            <w:r w:rsidR="00816DCA" w:rsidRPr="00E27862">
              <w:rPr>
                <w:rFonts w:cs="Arial"/>
                <w:iCs/>
                <w:color w:val="auto"/>
                <w:lang w:val="en-US"/>
              </w:rPr>
              <w:t>particularly affect disadvantaged pupil</w:t>
            </w:r>
            <w:r w:rsidR="00FF5AD9" w:rsidRPr="00E27862">
              <w:rPr>
                <w:rFonts w:cs="Arial"/>
                <w:iCs/>
                <w:color w:val="auto"/>
                <w:lang w:val="en-US"/>
              </w:rPr>
              <w:t>s, inclu</w:t>
            </w:r>
            <w:r w:rsidR="00FC2C91" w:rsidRPr="00E27862">
              <w:rPr>
                <w:rFonts w:cs="Arial"/>
                <w:iCs/>
                <w:color w:val="auto"/>
                <w:lang w:val="en-US"/>
              </w:rPr>
              <w:t>ding</w:t>
            </w:r>
            <w:r w:rsidR="00AB4CE6" w:rsidRPr="00E27862">
              <w:rPr>
                <w:rFonts w:cs="Arial"/>
                <w:iCs/>
                <w:color w:val="auto"/>
                <w:lang w:val="en-US"/>
              </w:rPr>
              <w:t xml:space="preserve"> their attainment</w:t>
            </w:r>
            <w:r w:rsidR="00904EA4" w:rsidRPr="00E27862">
              <w:rPr>
                <w:rFonts w:cs="Arial"/>
                <w:iCs/>
                <w:color w:val="auto"/>
                <w:lang w:val="en-US"/>
              </w:rPr>
              <w:t>.</w:t>
            </w:r>
          </w:p>
          <w:p w14:paraId="2A7D54FA" w14:textId="756EBB63" w:rsidR="00660FD3" w:rsidRPr="00E27862" w:rsidRDefault="00D1500F" w:rsidP="00EB3553">
            <w:pPr>
              <w:suppressAutoHyphens w:val="0"/>
              <w:autoSpaceDN/>
              <w:spacing w:before="60" w:after="120" w:line="240" w:lineRule="auto"/>
              <w:ind w:left="57" w:right="57"/>
              <w:rPr>
                <w:rFonts w:cs="Arial"/>
                <w:color w:val="auto"/>
                <w:lang w:eastAsia="en-US"/>
              </w:rPr>
            </w:pPr>
            <w:r w:rsidRPr="00E27862">
              <w:rPr>
                <w:rFonts w:cs="Arial"/>
                <w:color w:val="auto"/>
                <w:lang w:eastAsia="en-US"/>
              </w:rPr>
              <w:t>Teacher referrals</w:t>
            </w:r>
            <w:r w:rsidR="00BE4E7F" w:rsidRPr="00E27862">
              <w:rPr>
                <w:rFonts w:cs="Arial"/>
                <w:color w:val="auto"/>
                <w:lang w:eastAsia="en-US"/>
              </w:rPr>
              <w:t xml:space="preserve"> for support have markedly increased during the pandemic. </w:t>
            </w:r>
            <w:r w:rsidR="00020DF7">
              <w:rPr>
                <w:rFonts w:cs="Arial"/>
                <w:color w:val="auto"/>
                <w:lang w:eastAsia="en-US"/>
              </w:rPr>
              <w:t>4</w:t>
            </w:r>
            <w:r w:rsidR="00C85B42" w:rsidRPr="00E27862">
              <w:rPr>
                <w:rFonts w:cs="Arial"/>
                <w:color w:val="auto"/>
                <w:lang w:eastAsia="en-US"/>
              </w:rPr>
              <w:t xml:space="preserve"> pupils </w:t>
            </w:r>
            <w:r w:rsidR="00316A25" w:rsidRPr="00E27862">
              <w:rPr>
                <w:rFonts w:cs="Arial"/>
                <w:color w:val="auto"/>
                <w:lang w:eastAsia="en-US"/>
              </w:rPr>
              <w:t>(</w:t>
            </w:r>
            <w:r w:rsidR="00020DF7">
              <w:rPr>
                <w:rFonts w:cs="Arial"/>
                <w:color w:val="auto"/>
                <w:lang w:eastAsia="en-US"/>
              </w:rPr>
              <w:t>3</w:t>
            </w:r>
            <w:r w:rsidR="00316A25" w:rsidRPr="00E27862">
              <w:rPr>
                <w:rFonts w:cs="Arial"/>
                <w:color w:val="auto"/>
                <w:lang w:eastAsia="en-US"/>
              </w:rPr>
              <w:t xml:space="preserve"> of whom are disadvantaged) </w:t>
            </w:r>
            <w:r w:rsidR="00020DF7">
              <w:rPr>
                <w:rFonts w:cs="Arial"/>
                <w:color w:val="auto"/>
                <w:lang w:eastAsia="en-US"/>
              </w:rPr>
              <w:t xml:space="preserve">accessed counselling in the Summer term 2021. </w:t>
            </w:r>
            <w:r w:rsidR="00EB3553">
              <w:rPr>
                <w:rFonts w:cs="Arial"/>
                <w:color w:val="auto"/>
                <w:lang w:eastAsia="en-US"/>
              </w:rPr>
              <w:t>3 further disadvantaged pupils require access to focussed intervention work within small adult led groups.</w:t>
            </w:r>
          </w:p>
        </w:tc>
      </w:tr>
      <w:tr w:rsidR="00DE2F95" w:rsidRPr="00B87E35" w14:paraId="058E31DC"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35A98" w14:textId="1D8DE4A2" w:rsidR="00DE2F95" w:rsidRDefault="00DE2F95" w:rsidP="00DE2F95">
            <w:pPr>
              <w:pStyle w:val="TableRow"/>
              <w:rPr>
                <w:sz w:val="22"/>
                <w:szCs w:val="22"/>
              </w:rPr>
            </w:pPr>
            <w:bookmarkStart w:id="16" w:name="_Toc443397160"/>
            <w:r>
              <w:rPr>
                <w:color w:val="auto"/>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9FCF8" w14:textId="77777777" w:rsidR="00DE2F95" w:rsidRPr="00DE2F95" w:rsidRDefault="00DE2F95" w:rsidP="00DE2F95">
            <w:pPr>
              <w:suppressAutoHyphens w:val="0"/>
              <w:autoSpaceDN/>
              <w:spacing w:before="60" w:after="120" w:line="240" w:lineRule="auto"/>
              <w:ind w:left="57" w:right="57"/>
              <w:rPr>
                <w:rFonts w:cs="Arial"/>
                <w:iCs/>
                <w:color w:val="auto"/>
                <w:lang w:val="en-US"/>
              </w:rPr>
            </w:pPr>
            <w:r w:rsidRPr="00DE2F95">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66C74425" w14:textId="703C017F" w:rsidR="00DE2F95" w:rsidRDefault="00DE2F95" w:rsidP="00DE2F95">
            <w:pPr>
              <w:suppressAutoHyphens w:val="0"/>
              <w:autoSpaceDN/>
              <w:spacing w:before="60" w:after="120" w:line="240" w:lineRule="auto"/>
              <w:ind w:left="57" w:right="57"/>
              <w:rPr>
                <w:rFonts w:cs="Arial"/>
                <w:iCs/>
                <w:color w:val="auto"/>
                <w:lang w:val="en-US"/>
              </w:rPr>
            </w:pPr>
            <w:r w:rsidRPr="00DE2F95">
              <w:rPr>
                <w:rFonts w:cs="Arial"/>
                <w:iCs/>
                <w:color w:val="auto"/>
                <w:lang w:val="en-US"/>
              </w:rPr>
              <w:t>Whilst this is an exception with our current reception cohort, it has been an ongoing challenge, but not necessarily for our PP pupils. As a result the development of vocabulary is a focus across the school.</w:t>
            </w:r>
          </w:p>
        </w:tc>
      </w:tr>
      <w:tr w:rsidR="00DE2F95" w:rsidRPr="00B87E35" w14:paraId="615F4A3A"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9679B" w14:textId="6BF24A33" w:rsidR="00DE2F95" w:rsidRDefault="00B22332" w:rsidP="00DE2F95">
            <w:pPr>
              <w:pStyle w:val="TableRow"/>
              <w:rPr>
                <w:color w:val="auto"/>
                <w:sz w:val="22"/>
                <w:szCs w:val="22"/>
              </w:rPr>
            </w:pPr>
            <w:r>
              <w:rPr>
                <w:color w:val="auto"/>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787CFA" w14:textId="4421D8D9" w:rsidR="00DE2F95" w:rsidRPr="00B22332" w:rsidRDefault="00231CED" w:rsidP="00B22332">
            <w:pPr>
              <w:suppressAutoHyphens w:val="0"/>
              <w:autoSpaceDN/>
              <w:spacing w:before="60" w:after="120" w:line="240" w:lineRule="auto"/>
              <w:ind w:left="57" w:right="57"/>
              <w:rPr>
                <w:rFonts w:cs="Arial"/>
                <w:iCs/>
                <w:color w:val="auto"/>
                <w:lang w:val="en-US"/>
              </w:rPr>
            </w:pPr>
            <w:r w:rsidRPr="00231CED">
              <w:rPr>
                <w:rFonts w:cs="Arial"/>
                <w:iCs/>
                <w:color w:val="auto"/>
                <w:lang w:val="en-US"/>
              </w:rPr>
              <w:t>Whilst o</w:t>
            </w:r>
            <w:r w:rsidR="00DE2F95" w:rsidRPr="00231CED">
              <w:rPr>
                <w:rFonts w:cs="Arial"/>
                <w:iCs/>
                <w:color w:val="auto"/>
                <w:lang w:val="en-US"/>
              </w:rPr>
              <w:t>ur</w:t>
            </w:r>
            <w:r w:rsidR="00DE2F95">
              <w:rPr>
                <w:rFonts w:cs="Arial"/>
                <w:iCs/>
                <w:color w:val="auto"/>
                <w:lang w:val="en-US"/>
              </w:rPr>
              <w:t xml:space="preserve"> attendance data</w:t>
            </w:r>
            <w:r w:rsidR="00DE2F95" w:rsidRPr="00E27862">
              <w:rPr>
                <w:rFonts w:cs="Arial"/>
                <w:iCs/>
                <w:color w:val="auto"/>
                <w:lang w:val="en-US"/>
              </w:rPr>
              <w:t xml:space="preserve"> </w:t>
            </w:r>
            <w:r w:rsidR="00DE2F95">
              <w:rPr>
                <w:rFonts w:cs="Arial"/>
                <w:iCs/>
                <w:color w:val="auto"/>
                <w:lang w:val="en-US"/>
              </w:rPr>
              <w:t>this year does not demonstrate that disadvantaged pupils are more l</w:t>
            </w:r>
            <w:r>
              <w:rPr>
                <w:rFonts w:cs="Arial"/>
                <w:iCs/>
                <w:color w:val="auto"/>
                <w:lang w:val="en-US"/>
              </w:rPr>
              <w:t>ikely to be persistently absent, w</w:t>
            </w:r>
            <w:r w:rsidR="00DE2F95">
              <w:rPr>
                <w:rFonts w:cs="Arial"/>
                <w:iCs/>
                <w:color w:val="auto"/>
                <w:lang w:val="en-US"/>
              </w:rPr>
              <w:t xml:space="preserve">e </w:t>
            </w:r>
            <w:r>
              <w:rPr>
                <w:rFonts w:cs="Arial"/>
                <w:iCs/>
                <w:color w:val="auto"/>
                <w:lang w:val="en-US"/>
              </w:rPr>
              <w:t>do have a significant number of persistent absentees.</w:t>
            </w:r>
          </w:p>
        </w:tc>
      </w:tr>
      <w:tr w:rsidR="00301982" w:rsidRPr="00B87E35" w14:paraId="79BA173E"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A5A2D6" w14:textId="7CBAE86F" w:rsidR="00301982" w:rsidRDefault="00301982" w:rsidP="00301982">
            <w:pPr>
              <w:pStyle w:val="TableRow"/>
              <w:rPr>
                <w:color w:val="auto"/>
                <w:sz w:val="22"/>
                <w:szCs w:val="22"/>
              </w:rPr>
            </w:pPr>
            <w:r>
              <w:rPr>
                <w:color w:val="auto"/>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4D7DE" w14:textId="1D012B78" w:rsidR="00301982" w:rsidRPr="00231CED" w:rsidRDefault="00301982" w:rsidP="00301982">
            <w:pPr>
              <w:suppressAutoHyphens w:val="0"/>
              <w:autoSpaceDN/>
              <w:spacing w:before="60" w:after="120" w:line="240" w:lineRule="auto"/>
              <w:ind w:left="57" w:right="57"/>
              <w:rPr>
                <w:rFonts w:cs="Arial"/>
                <w:iCs/>
                <w:color w:val="auto"/>
                <w:lang w:val="en-US"/>
              </w:rPr>
            </w:pPr>
            <w:r w:rsidRPr="00CF08F7">
              <w:rPr>
                <w:rFonts w:cs="Arial"/>
                <w:iCs/>
                <w:color w:val="auto"/>
                <w:sz w:val="22"/>
                <w:szCs w:val="22"/>
                <w:lang w:val="en-US"/>
              </w:rPr>
              <w:t>Cultural capital - limited life experiences and opportunities of some pupils means staff have to ensure there are opportunities in school to support and value reading.</w:t>
            </w:r>
          </w:p>
        </w:tc>
      </w:tr>
      <w:tr w:rsidR="001B48E4" w:rsidRPr="00B87E35" w14:paraId="01F580BC"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409CB" w14:textId="4D574EC2" w:rsidR="001B48E4" w:rsidRDefault="00301982" w:rsidP="00DE2F95">
            <w:pPr>
              <w:pStyle w:val="TableRow"/>
              <w:rPr>
                <w:color w:val="auto"/>
                <w:sz w:val="22"/>
                <w:szCs w:val="22"/>
              </w:rPr>
            </w:pPr>
            <w:r>
              <w:rPr>
                <w:color w:val="auto"/>
                <w:sz w:val="22"/>
                <w:szCs w:val="22"/>
              </w:rPr>
              <w:t>9</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86D4A" w14:textId="47356CF2" w:rsidR="001B48E4" w:rsidRPr="00231CED" w:rsidRDefault="001B48E4" w:rsidP="00B22332">
            <w:pPr>
              <w:suppressAutoHyphens w:val="0"/>
              <w:autoSpaceDN/>
              <w:spacing w:before="60" w:after="120" w:line="240" w:lineRule="auto"/>
              <w:ind w:left="57" w:right="57"/>
              <w:rPr>
                <w:rFonts w:cs="Arial"/>
                <w:iCs/>
                <w:color w:val="auto"/>
                <w:lang w:val="en-US"/>
              </w:rPr>
            </w:pPr>
            <w:r>
              <w:rPr>
                <w:rFonts w:cs="Arial"/>
                <w:iCs/>
                <w:color w:val="auto"/>
                <w:lang w:val="en-US"/>
              </w:rPr>
              <w:t>Assessments show that a significant % of pupils in reception did not achieve GLD in 2023.</w:t>
            </w:r>
          </w:p>
        </w:tc>
      </w:tr>
      <w:tr w:rsidR="006653AC" w:rsidRPr="00B87E35" w14:paraId="6E1DDA7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4D90B" w14:textId="11B1A5C4" w:rsidR="006653AC" w:rsidRDefault="00301982" w:rsidP="00DE2F95">
            <w:pPr>
              <w:pStyle w:val="TableRow"/>
              <w:rPr>
                <w:color w:val="auto"/>
                <w:sz w:val="22"/>
                <w:szCs w:val="22"/>
              </w:rPr>
            </w:pPr>
            <w:r>
              <w:rPr>
                <w:color w:val="auto"/>
                <w:sz w:val="22"/>
                <w:szCs w:val="22"/>
              </w:rPr>
              <w:lastRenderedPageBreak/>
              <w:t>10</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07BF8F" w14:textId="64C7B07D" w:rsidR="004830E5" w:rsidRDefault="004830E5" w:rsidP="00B22332">
            <w:pPr>
              <w:suppressAutoHyphens w:val="0"/>
              <w:autoSpaceDN/>
              <w:spacing w:before="60" w:after="120" w:line="240" w:lineRule="auto"/>
              <w:ind w:left="57" w:right="57"/>
              <w:rPr>
                <w:rFonts w:cs="Arial"/>
                <w:iCs/>
                <w:color w:val="auto"/>
                <w:lang w:val="en-US"/>
              </w:rPr>
            </w:pPr>
            <w:r>
              <w:rPr>
                <w:rFonts w:cs="Arial"/>
                <w:iCs/>
                <w:color w:val="auto"/>
                <w:lang w:val="en-US"/>
              </w:rPr>
              <w:t>Mobility between schools</w:t>
            </w:r>
          </w:p>
          <w:p w14:paraId="607905D0" w14:textId="3CD6159B" w:rsidR="004830E5" w:rsidRDefault="006653AC" w:rsidP="00B22332">
            <w:pPr>
              <w:suppressAutoHyphens w:val="0"/>
              <w:autoSpaceDN/>
              <w:spacing w:before="60" w:after="120" w:line="240" w:lineRule="auto"/>
              <w:ind w:left="57" w:right="57"/>
              <w:rPr>
                <w:rFonts w:cs="Arial"/>
                <w:iCs/>
                <w:color w:val="auto"/>
                <w:lang w:val="en-US"/>
              </w:rPr>
            </w:pPr>
            <w:r>
              <w:rPr>
                <w:rFonts w:cs="Arial"/>
                <w:iCs/>
                <w:color w:val="auto"/>
                <w:lang w:val="en-US"/>
              </w:rPr>
              <w:t xml:space="preserve">We have a higher than National % of SEND pupils and a high number of those are PP. </w:t>
            </w:r>
          </w:p>
          <w:p w14:paraId="4B7C5C59" w14:textId="1835BBF9" w:rsidR="006653AC" w:rsidRDefault="006653AC" w:rsidP="00B22332">
            <w:pPr>
              <w:suppressAutoHyphens w:val="0"/>
              <w:autoSpaceDN/>
              <w:spacing w:before="60" w:after="120" w:line="240" w:lineRule="auto"/>
              <w:ind w:left="57" w:right="57"/>
              <w:rPr>
                <w:rFonts w:cs="Arial"/>
                <w:iCs/>
                <w:color w:val="auto"/>
                <w:lang w:val="en-US"/>
              </w:rPr>
            </w:pPr>
            <w:r>
              <w:rPr>
                <w:rFonts w:cs="Arial"/>
                <w:iCs/>
                <w:color w:val="auto"/>
                <w:lang w:val="en-US"/>
              </w:rPr>
              <w:t>47% of PP are SEND</w:t>
            </w:r>
            <w:r w:rsidR="004830E5">
              <w:rPr>
                <w:rFonts w:cs="Arial"/>
                <w:iCs/>
                <w:color w:val="auto"/>
                <w:lang w:val="en-US"/>
              </w:rPr>
              <w:t xml:space="preserve">. </w:t>
            </w:r>
          </w:p>
          <w:p w14:paraId="30775C54" w14:textId="00F52CA7" w:rsidR="004830E5" w:rsidRPr="00231CED" w:rsidRDefault="004830E5" w:rsidP="00B22332">
            <w:pPr>
              <w:suppressAutoHyphens w:val="0"/>
              <w:autoSpaceDN/>
              <w:spacing w:before="60" w:after="120" w:line="240" w:lineRule="auto"/>
              <w:ind w:left="57" w:right="57"/>
              <w:rPr>
                <w:rFonts w:cs="Arial"/>
                <w:iCs/>
                <w:color w:val="auto"/>
                <w:lang w:val="en-US"/>
              </w:rPr>
            </w:pPr>
            <w:r>
              <w:rPr>
                <w:rFonts w:cs="Arial"/>
                <w:iCs/>
                <w:color w:val="auto"/>
                <w:lang w:val="en-US"/>
              </w:rPr>
              <w:t xml:space="preserve">60% of those are in-year transfers. </w:t>
            </w:r>
          </w:p>
        </w:tc>
      </w:tr>
    </w:tbl>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B63A20" w14:textId="77777777" w:rsidR="00451A23"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p w14:paraId="2A7D5504" w14:textId="673B2490" w:rsidR="00AA6F38" w:rsidRPr="00E27862" w:rsidRDefault="00AA6F38" w:rsidP="00627225">
            <w:pPr>
              <w:pStyle w:val="TableRow"/>
              <w:spacing w:after="120"/>
              <w:rPr>
                <w:rFonts w:cs="Arial"/>
                <w:color w:val="auto"/>
              </w:rPr>
            </w:pPr>
            <w:r>
              <w:rPr>
                <w:color w:val="auto"/>
              </w:rPr>
              <w:t>Next academic year NELI will be used to measure progress.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8E694" w14:textId="77777777" w:rsidR="00C863B9" w:rsidRDefault="00E72FF0" w:rsidP="003E2ED5">
            <w:pPr>
              <w:suppressAutoHyphens w:val="0"/>
              <w:autoSpaceDN/>
              <w:spacing w:before="60" w:after="120" w:line="240" w:lineRule="auto"/>
              <w:ind w:left="57" w:right="57"/>
              <w:rPr>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p w14:paraId="2A7D5505" w14:textId="22F3AC55" w:rsidR="007B43D1" w:rsidRPr="00E27862" w:rsidRDefault="007B43D1" w:rsidP="003E2ED5">
            <w:pPr>
              <w:suppressAutoHyphens w:val="0"/>
              <w:autoSpaceDN/>
              <w:spacing w:before="60" w:after="120" w:line="240" w:lineRule="auto"/>
              <w:ind w:left="57" w:right="57"/>
              <w:rPr>
                <w:rFonts w:cs="Arial"/>
                <w:color w:val="auto"/>
              </w:rPr>
            </w:pPr>
          </w:p>
        </w:tc>
      </w:tr>
      <w:tr w:rsidR="00D55505" w14:paraId="3708283A"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06BE0D" w14:textId="63EF4F19" w:rsidR="00D55505" w:rsidRPr="00E27862" w:rsidRDefault="00D55505" w:rsidP="00627225">
            <w:pPr>
              <w:pStyle w:val="TableRow"/>
              <w:spacing w:after="120"/>
              <w:rPr>
                <w:rFonts w:cs="Arial"/>
                <w:color w:val="auto"/>
              </w:rPr>
            </w:pPr>
            <w:r>
              <w:rPr>
                <w:rFonts w:cs="Arial"/>
                <w:color w:val="auto"/>
              </w:rPr>
              <w:t>Improved phonics attainment for disadvantaged pupils at KS1.</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5D710" w14:textId="297B1014" w:rsidR="00D55505" w:rsidRPr="00E27862" w:rsidRDefault="00D55505" w:rsidP="003E2ED5">
            <w:pPr>
              <w:suppressAutoHyphens w:val="0"/>
              <w:autoSpaceDN/>
              <w:spacing w:before="60" w:after="120" w:line="240" w:lineRule="auto"/>
              <w:ind w:left="57" w:right="57"/>
              <w:rPr>
                <w:rFonts w:cs="Arial"/>
                <w:color w:val="auto"/>
              </w:rPr>
            </w:pPr>
            <w:r>
              <w:rPr>
                <w:rFonts w:cs="Arial"/>
                <w:color w:val="auto"/>
              </w:rPr>
              <w:t>Phonics Screening A</w:t>
            </w:r>
            <w:r w:rsidR="00476DB0">
              <w:rPr>
                <w:rFonts w:cs="Arial"/>
                <w:color w:val="auto"/>
              </w:rPr>
              <w:t>ssessment will demo</w:t>
            </w:r>
            <w:r>
              <w:rPr>
                <w:rFonts w:cs="Arial"/>
                <w:color w:val="auto"/>
              </w:rPr>
              <w:t>nstrate</w:t>
            </w:r>
            <w:r w:rsidR="00202689">
              <w:rPr>
                <w:rFonts w:cs="Arial"/>
                <w:color w:val="auto"/>
              </w:rPr>
              <w:t xml:space="preserve"> higher attainment for disadvantaged pupils</w:t>
            </w:r>
            <w:r w:rsidR="003E1854">
              <w:rPr>
                <w:rFonts w:cs="Arial"/>
                <w:color w:val="auto"/>
              </w:rPr>
              <w:t xml:space="preserve"> (in response to high number of pupils failing to reach GLD in reading)</w:t>
            </w:r>
            <w:r w:rsidR="00202689">
              <w:rPr>
                <w:rFonts w:cs="Arial"/>
                <w:color w:val="auto"/>
              </w:rPr>
              <w:t xml:space="preserve"> and this will be supported by other assessments for reading.</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6F83F14" w:rsidR="00CB316E" w:rsidRPr="00E27862" w:rsidRDefault="00CC5C25" w:rsidP="00A6450E">
            <w:pPr>
              <w:pStyle w:val="TableRow"/>
              <w:spacing w:after="120"/>
              <w:ind w:left="29"/>
              <w:rPr>
                <w:rFonts w:cs="Arial"/>
                <w:color w:val="auto"/>
              </w:rPr>
            </w:pPr>
            <w:r>
              <w:rPr>
                <w:rFonts w:cs="Arial"/>
                <w:color w:val="auto"/>
              </w:rPr>
              <w:t xml:space="preserve">Improved writing </w:t>
            </w:r>
            <w:r w:rsidR="00CB316E" w:rsidRPr="00E27862">
              <w:rPr>
                <w:rFonts w:cs="Arial"/>
                <w:color w:val="auto"/>
              </w:rPr>
              <w:t>a</w:t>
            </w:r>
            <w:r w:rsidR="003D4F5E" w:rsidRPr="00E27862">
              <w:rPr>
                <w:rFonts w:cs="Arial"/>
                <w:color w:val="auto"/>
              </w:rPr>
              <w:t>ttainment</w:t>
            </w:r>
            <w:r w:rsidR="00CB316E" w:rsidRPr="00E27862">
              <w:rPr>
                <w:rFonts w:cs="Arial"/>
                <w:color w:val="auto"/>
              </w:rPr>
              <w:t xml:space="preserve"> </w:t>
            </w:r>
            <w:r w:rsidR="00A87062" w:rsidRPr="00E27862">
              <w:rPr>
                <w:rFonts w:cs="Arial"/>
                <w:color w:val="auto"/>
              </w:rPr>
              <w:t>among</w:t>
            </w:r>
            <w:r w:rsidR="00CB316E" w:rsidRPr="00E27862">
              <w:rPr>
                <w:rFonts w:cs="Arial"/>
                <w:color w:val="auto"/>
              </w:rPr>
              <w:t xml:space="preserve"> disadvantaged pupils</w:t>
            </w:r>
            <w:r w:rsidR="00212A8E" w:rsidRPr="00E27862">
              <w:rPr>
                <w:rFonts w:cs="Arial"/>
                <w:color w:val="auto"/>
              </w:rPr>
              <w:t>.</w:t>
            </w:r>
            <w:r w:rsidR="00CB316E"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224D317" w:rsidR="00A564D2" w:rsidRPr="00E27862" w:rsidRDefault="008933B1" w:rsidP="0047061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EC61FC">
              <w:rPr>
                <w:rFonts w:cs="Arial"/>
                <w:color w:val="auto"/>
                <w:lang w:eastAsia="en-US"/>
              </w:rPr>
              <w:t>in 2023/24</w:t>
            </w:r>
            <w:r w:rsidR="00FC03D9" w:rsidRPr="00E27862">
              <w:rPr>
                <w:rFonts w:cs="Arial"/>
                <w:color w:val="auto"/>
                <w:lang w:eastAsia="en-US"/>
              </w:rPr>
              <w:t xml:space="preserve"> </w:t>
            </w:r>
            <w:r w:rsidR="0047061F">
              <w:rPr>
                <w:rFonts w:cs="Arial"/>
                <w:color w:val="auto"/>
                <w:lang w:eastAsia="en-US"/>
              </w:rPr>
              <w:t>will demonstrate progress from end of KS1 for</w:t>
            </w:r>
            <w:r w:rsidR="00DE5705" w:rsidRPr="00E27862">
              <w:rPr>
                <w:rFonts w:cs="Arial"/>
                <w:color w:val="auto"/>
                <w:lang w:eastAsia="en-US"/>
              </w:rPr>
              <w:t xml:space="preserve"> disadvantaged pupils </w:t>
            </w:r>
            <w:r w:rsidR="0047061F">
              <w:rPr>
                <w:rFonts w:cs="Arial"/>
                <w:color w:val="auto"/>
                <w:lang w:eastAsia="en-US"/>
              </w:rPr>
              <w:t xml:space="preserve">was more than good. (NB cohort sizes </w:t>
            </w:r>
            <w:r w:rsidR="003E1854">
              <w:rPr>
                <w:rFonts w:cs="Arial"/>
                <w:color w:val="auto"/>
                <w:lang w:eastAsia="en-US"/>
              </w:rPr>
              <w:t xml:space="preserve">can </w:t>
            </w:r>
            <w:r w:rsidR="0047061F">
              <w:rPr>
                <w:rFonts w:cs="Arial"/>
                <w:color w:val="auto"/>
                <w:lang w:eastAsia="en-US"/>
              </w:rPr>
              <w:t>make data unreliable regarding % of pupils achieving expected)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498747F8" w:rsidR="00B17E61" w:rsidRPr="00E27862" w:rsidRDefault="0025127A" w:rsidP="00AA70F5">
            <w:pPr>
              <w:pStyle w:val="TableRowCentered"/>
              <w:ind w:left="0"/>
              <w:jc w:val="left"/>
              <w:rPr>
                <w:rFonts w:cs="Arial"/>
                <w:color w:val="auto"/>
                <w:szCs w:val="24"/>
                <w:lang w:eastAsia="en-US"/>
              </w:rPr>
            </w:pPr>
            <w:r w:rsidRPr="00E27862">
              <w:rPr>
                <w:rFonts w:cs="Arial"/>
                <w:color w:val="auto"/>
              </w:rPr>
              <w:t>KS2</w:t>
            </w:r>
            <w:r w:rsidR="00EC61FC">
              <w:rPr>
                <w:rFonts w:cs="Arial"/>
                <w:color w:val="auto"/>
                <w:szCs w:val="24"/>
                <w:lang w:eastAsia="en-US"/>
              </w:rPr>
              <w:t xml:space="preserve"> maths outcomes in 2023/24</w:t>
            </w:r>
            <w:r w:rsidRPr="00E27862">
              <w:rPr>
                <w:rFonts w:cs="Arial"/>
                <w:color w:val="auto"/>
                <w:szCs w:val="24"/>
                <w:lang w:eastAsia="en-US"/>
              </w:rPr>
              <w:t xml:space="preserve"> </w:t>
            </w:r>
            <w:r w:rsidR="0047061F">
              <w:rPr>
                <w:rFonts w:cs="Arial"/>
                <w:color w:val="auto"/>
                <w:lang w:eastAsia="en-US"/>
              </w:rPr>
              <w:t>will demonstrate progress from end of KS1 for</w:t>
            </w:r>
            <w:r w:rsidR="0047061F" w:rsidRPr="00E27862">
              <w:rPr>
                <w:rFonts w:cs="Arial"/>
                <w:color w:val="auto"/>
                <w:lang w:eastAsia="en-US"/>
              </w:rPr>
              <w:t xml:space="preserve"> disadvantaged pupils </w:t>
            </w:r>
            <w:r w:rsidR="0047061F">
              <w:rPr>
                <w:rFonts w:cs="Arial"/>
                <w:color w:val="auto"/>
                <w:lang w:eastAsia="en-US"/>
              </w:rPr>
              <w:t xml:space="preserve">was more than good. (NB cohort sizes </w:t>
            </w:r>
            <w:r w:rsidR="003E1854">
              <w:rPr>
                <w:rFonts w:cs="Arial"/>
                <w:color w:val="auto"/>
                <w:lang w:eastAsia="en-US"/>
              </w:rPr>
              <w:t xml:space="preserve">can </w:t>
            </w:r>
            <w:r w:rsidR="0047061F">
              <w:rPr>
                <w:rFonts w:cs="Arial"/>
                <w:color w:val="auto"/>
                <w:lang w:eastAsia="en-US"/>
              </w:rPr>
              <w:t>make data unreliable regarding % of pupils achieving expected)</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78211AD"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 xml:space="preserve">from 2024/25 </w:t>
            </w:r>
            <w:r w:rsidRPr="00E27862">
              <w:rPr>
                <w:rFonts w:cs="Arial"/>
                <w:color w:val="auto"/>
              </w:rPr>
              <w:t>demonstrated by:</w:t>
            </w:r>
          </w:p>
          <w:p w14:paraId="6DFEA08C" w14:textId="0445CC6B" w:rsidR="008C5C2B" w:rsidRPr="00E27862"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A2508A" w:rsidRPr="00B32FF3" w14:paraId="4316E099"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603FC3" w14:textId="6198F1CE" w:rsidR="00A2508A" w:rsidRPr="00E27862" w:rsidRDefault="00A2508A" w:rsidP="00A6450E">
            <w:pPr>
              <w:spacing w:before="60" w:line="240" w:lineRule="auto"/>
              <w:ind w:left="29"/>
              <w:rPr>
                <w:rFonts w:cs="Arial"/>
                <w:color w:val="auto"/>
              </w:rPr>
            </w:pPr>
            <w:r>
              <w:rPr>
                <w:rFonts w:cs="Arial"/>
                <w:color w:val="auto"/>
              </w:rPr>
              <w:t>To maintain good attendance for all pupils and reduce the number persistent absentees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01255" w14:textId="77777777" w:rsidR="00A2508A" w:rsidRDefault="00A2508A" w:rsidP="00B14F22">
            <w:pPr>
              <w:suppressAutoHyphens w:val="0"/>
              <w:autoSpaceDN/>
              <w:spacing w:before="60" w:after="60" w:line="240" w:lineRule="auto"/>
              <w:ind w:left="34" w:right="57"/>
              <w:rPr>
                <w:rFonts w:cs="Arial"/>
                <w:color w:val="auto"/>
              </w:rPr>
            </w:pPr>
            <w:r>
              <w:rPr>
                <w:rFonts w:cs="Arial"/>
                <w:color w:val="auto"/>
              </w:rPr>
              <w:t>Attendance will increase</w:t>
            </w:r>
          </w:p>
          <w:p w14:paraId="407AD3A9" w14:textId="157B68ED" w:rsidR="00A2508A" w:rsidRPr="00E27862" w:rsidRDefault="00A2508A" w:rsidP="00B14F22">
            <w:pPr>
              <w:suppressAutoHyphens w:val="0"/>
              <w:autoSpaceDN/>
              <w:spacing w:before="60" w:after="60" w:line="240" w:lineRule="auto"/>
              <w:ind w:left="34" w:right="57"/>
              <w:rPr>
                <w:rFonts w:cs="Arial"/>
                <w:color w:val="auto"/>
              </w:rPr>
            </w:pPr>
            <w:r>
              <w:rPr>
                <w:rFonts w:cs="Arial"/>
                <w:color w:val="auto"/>
              </w:rPr>
              <w:t>Persistent absentees will reduce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5C4D56" w:rsidR="00E66558" w:rsidRPr="00750C33" w:rsidRDefault="009D71E8" w:rsidP="00877501">
      <w:pPr>
        <w:rPr>
          <w:color w:val="0070C0"/>
        </w:rPr>
      </w:pPr>
      <w:r>
        <w:t xml:space="preserve">Budgeted cost: </w:t>
      </w:r>
      <w:r w:rsidRPr="00E27862">
        <w:rPr>
          <w:b/>
          <w:bCs/>
          <w:color w:val="auto"/>
        </w:rPr>
        <w:t>£</w:t>
      </w:r>
      <w:r w:rsidR="00F62EE3">
        <w:rPr>
          <w:b/>
          <w:bCs/>
          <w:color w:val="auto"/>
        </w:rPr>
        <w:t>6</w:t>
      </w:r>
      <w:r w:rsidR="00985F50">
        <w:rPr>
          <w:b/>
          <w:bCs/>
          <w:color w:val="auto"/>
        </w:rPr>
        <w:t>,000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C61FC"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4FC8C" w14:textId="77777777" w:rsidR="00EC61FC" w:rsidRPr="00E27862" w:rsidRDefault="00EC61FC" w:rsidP="00EC61FC">
            <w:pPr>
              <w:pStyle w:val="TableRow"/>
              <w:spacing w:after="240"/>
              <w:ind w:left="29"/>
              <w:rPr>
                <w:rFonts w:cs="Arial"/>
                <w:color w:val="auto"/>
                <w:shd w:val="clear" w:color="auto" w:fill="FFFFFF"/>
              </w:rPr>
            </w:pPr>
            <w:r>
              <w:rPr>
                <w:iCs/>
                <w:color w:val="auto"/>
                <w:lang w:val="en-US"/>
              </w:rPr>
              <w:t>Use</w:t>
            </w:r>
            <w:r w:rsidRPr="00E27862">
              <w:rPr>
                <w:iCs/>
                <w:color w:val="auto"/>
                <w:lang w:val="en-US"/>
              </w:rPr>
              <w:t xml:space="preserve"> of standardised diagnostic assessments. </w:t>
            </w:r>
            <w:r>
              <w:rPr>
                <w:iCs/>
                <w:color w:val="auto"/>
                <w:lang w:val="en-US"/>
              </w:rPr>
              <w:t>Accelerated Reader &amp; NFER tests</w:t>
            </w:r>
          </w:p>
          <w:p w14:paraId="2A7D551A" w14:textId="03194CD9" w:rsidR="00EC61FC" w:rsidRPr="00E27862" w:rsidRDefault="00EC61FC" w:rsidP="00EC61FC">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CF0364" w14:textId="77777777" w:rsidR="00EC61FC" w:rsidRPr="00E27862" w:rsidRDefault="00EC61FC" w:rsidP="00EC61FC">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66C20870" w:rsidR="00EC61FC" w:rsidRPr="00E27862" w:rsidRDefault="00EC61FC" w:rsidP="00EC61FC">
            <w:pPr>
              <w:pStyle w:val="TableRowCentered"/>
              <w:spacing w:after="120"/>
              <w:jc w:val="left"/>
              <w:rPr>
                <w:color w:val="auto"/>
                <w:szCs w:val="24"/>
              </w:rPr>
            </w:pPr>
            <w:hyperlink r:id="rId11" w:history="1">
              <w:r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C61FC" w:rsidRPr="00E27862" w:rsidRDefault="00EC61FC" w:rsidP="00EC61FC">
            <w:pPr>
              <w:pStyle w:val="TableRowCentered"/>
              <w:jc w:val="left"/>
              <w:rPr>
                <w:color w:val="auto"/>
                <w:szCs w:val="24"/>
              </w:rPr>
            </w:pPr>
            <w:r w:rsidRPr="00E27862">
              <w:rPr>
                <w:color w:val="auto"/>
                <w:szCs w:val="24"/>
              </w:rPr>
              <w:t xml:space="preserve">1, 2, 3, 4 </w:t>
            </w:r>
          </w:p>
        </w:tc>
      </w:tr>
      <w:tr w:rsidR="00EC61FC"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6F2B5" w14:textId="77777777" w:rsidR="00EC61FC" w:rsidRPr="00E27862" w:rsidRDefault="00EC61FC" w:rsidP="00EC61FC">
            <w:pPr>
              <w:suppressAutoHyphens w:val="0"/>
              <w:autoSpaceDN/>
              <w:spacing w:before="60" w:line="240" w:lineRule="auto"/>
              <w:ind w:left="29" w:right="57"/>
              <w:rPr>
                <w:iCs/>
                <w:color w:val="auto"/>
                <w:lang w:val="en-US"/>
              </w:rPr>
            </w:pPr>
            <w:r w:rsidRPr="00E27862">
              <w:rPr>
                <w:iCs/>
                <w:color w:val="auto"/>
                <w:lang w:val="en-US"/>
              </w:rPr>
              <w:t xml:space="preserve">Embedding </w:t>
            </w:r>
            <w:r>
              <w:rPr>
                <w:iCs/>
                <w:color w:val="auto"/>
                <w:lang w:val="en-US"/>
              </w:rPr>
              <w:t xml:space="preserve">a vocabulary rich curriculum which fuels dialogic talk </w:t>
            </w:r>
            <w:r w:rsidRPr="00E27862">
              <w:rPr>
                <w:iCs/>
                <w:color w:val="auto"/>
                <w:lang w:val="en-US"/>
              </w:rPr>
              <w:t xml:space="preserve">across the school curriculum. These can support pupils to articulate key ideas, consolidate understanding and extend vocabulary. </w:t>
            </w:r>
          </w:p>
          <w:p w14:paraId="2A7D551E" w14:textId="7679E922" w:rsidR="00EC61FC" w:rsidRPr="00E27862" w:rsidRDefault="00EC61FC" w:rsidP="00EC61FC">
            <w:pPr>
              <w:suppressAutoHyphens w:val="0"/>
              <w:autoSpaceDN/>
              <w:spacing w:before="60" w:after="120" w:line="240" w:lineRule="auto"/>
              <w:ind w:left="57" w:right="57"/>
              <w:rPr>
                <w:color w:val="auto"/>
              </w:rPr>
            </w:pPr>
            <w:r w:rsidRPr="00E27862">
              <w:rPr>
                <w:color w:val="auto"/>
              </w:rPr>
              <w:t>We will purchase resources</w:t>
            </w:r>
            <w:r>
              <w:rPr>
                <w:color w:val="auto"/>
              </w:rPr>
              <w:t xml:space="preserve"> (carefully selected texts for the writing curriculum &amp; class libraries)</w:t>
            </w:r>
            <w:r w:rsidRPr="00E27862">
              <w:rPr>
                <w:color w:val="auto"/>
              </w:rPr>
              <w:t xml:space="preserve"> and </w:t>
            </w:r>
            <w:r>
              <w:rPr>
                <w:color w:val="auto"/>
              </w:rPr>
              <w:t>spend staff meeting time to develop understanding and good practise.</w:t>
            </w:r>
            <w:r w:rsidRPr="00E27862">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21320" w14:textId="77777777" w:rsidR="00EC61FC" w:rsidRPr="00E27862" w:rsidRDefault="00EC61FC" w:rsidP="00EC61FC">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0AB49C94" w14:textId="77777777" w:rsidR="00EC61FC" w:rsidRDefault="00EC61FC" w:rsidP="00EC61FC">
            <w:pPr>
              <w:suppressAutoHyphens w:val="0"/>
              <w:autoSpaceDN/>
              <w:spacing w:before="60" w:after="60" w:line="240" w:lineRule="auto"/>
              <w:ind w:left="57" w:right="57"/>
              <w:rPr>
                <w:rFonts w:cs="Arial"/>
                <w:color w:val="0070C0"/>
                <w:u w:val="single"/>
              </w:rPr>
            </w:pPr>
            <w:hyperlink r:id="rId12" w:history="1">
              <w:r w:rsidRPr="00391C6D">
                <w:rPr>
                  <w:rFonts w:cs="Arial"/>
                  <w:color w:val="0070C0"/>
                  <w:u w:val="single"/>
                </w:rPr>
                <w:t>Oral language interventions | Toolkit Strand | Education Endowment Foundation | EEF</w:t>
              </w:r>
            </w:hyperlink>
          </w:p>
          <w:p w14:paraId="463C5F8B" w14:textId="6237E846" w:rsidR="00EC61FC" w:rsidRDefault="00F62EE3" w:rsidP="00EC61FC">
            <w:pPr>
              <w:suppressAutoHyphens w:val="0"/>
              <w:autoSpaceDN/>
              <w:spacing w:before="60" w:after="60" w:line="240" w:lineRule="auto"/>
              <w:ind w:left="57" w:right="57"/>
              <w:rPr>
                <w:color w:val="auto"/>
              </w:rPr>
            </w:pPr>
            <w:hyperlink r:id="rId13" w:history="1">
              <w:r w:rsidRPr="00253037">
                <w:rPr>
                  <w:rStyle w:val="Hyperlink"/>
                  <w:rFonts w:cs="Arial"/>
                </w:rPr>
                <w:t>https://educationendowmentfoundation.org.uk/education-evidence/early-years-toolkit/communication-and-language-approaches</w:t>
              </w:r>
            </w:hyperlink>
            <w:r>
              <w:rPr>
                <w:rFonts w:cs="Arial"/>
                <w:color w:val="0070C0"/>
                <w:u w:val="single"/>
              </w:rPr>
              <w:t xml:space="preserve"> </w:t>
            </w:r>
          </w:p>
          <w:p w14:paraId="2A7D551F" w14:textId="341B579C" w:rsidR="00EC61FC" w:rsidRPr="00E27862" w:rsidRDefault="00EC61FC" w:rsidP="00EC61FC">
            <w:pPr>
              <w:suppressAutoHyphens w:val="0"/>
              <w:autoSpaceDN/>
              <w:spacing w:before="60" w:after="60" w:line="240" w:lineRule="auto"/>
              <w:ind w:left="57" w:right="57"/>
              <w:rPr>
                <w:color w:val="auto"/>
              </w:rPr>
            </w:pPr>
            <w:r>
              <w:rPr>
                <w:color w:val="auto"/>
              </w:rPr>
              <w:t>Release time for teachers to work across the curriculum to complete the writing units</w:t>
            </w:r>
            <w:r w:rsidR="00F62EE3">
              <w:rPr>
                <w:color w:val="auto"/>
              </w:rPr>
              <w:t xml:space="preserve"> – focus on language and communication</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B76CA65" w:rsidR="00EC61FC" w:rsidRPr="00E27862" w:rsidRDefault="00EC61FC" w:rsidP="00EC61FC">
            <w:pPr>
              <w:pStyle w:val="TableRowCentered"/>
              <w:jc w:val="left"/>
              <w:rPr>
                <w:color w:val="auto"/>
                <w:sz w:val="22"/>
                <w:szCs w:val="22"/>
              </w:rPr>
            </w:pPr>
            <w:r>
              <w:rPr>
                <w:color w:val="auto"/>
                <w:sz w:val="22"/>
                <w:szCs w:val="22"/>
              </w:rPr>
              <w:t>6</w:t>
            </w:r>
            <w:r w:rsidR="005F54AB">
              <w:rPr>
                <w:color w:val="auto"/>
                <w:sz w:val="22"/>
                <w:szCs w:val="22"/>
              </w:rPr>
              <w:t>, 9</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1A63D853" w:rsidR="00D61425" w:rsidRPr="00E27862" w:rsidRDefault="00D61425" w:rsidP="00A6450E">
            <w:pPr>
              <w:suppressAutoHyphens w:val="0"/>
              <w:autoSpaceDN/>
              <w:spacing w:before="60" w:after="120" w:line="240" w:lineRule="auto"/>
              <w:ind w:left="29" w:right="57"/>
              <w:rPr>
                <w:rFonts w:cs="Arial"/>
                <w:iCs/>
                <w:color w:val="auto"/>
              </w:rPr>
            </w:pPr>
            <w:r>
              <w:rPr>
                <w:rFonts w:cs="Arial"/>
                <w:iCs/>
                <w:color w:val="auto"/>
              </w:rPr>
              <w:t>Sounds Write training to be cascaded across the school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733771" w:rsidP="003F1E06">
            <w:pPr>
              <w:pStyle w:val="TableRowCentered"/>
              <w:spacing w:after="120"/>
              <w:jc w:val="left"/>
              <w:rPr>
                <w:rFonts w:cs="Arial"/>
                <w:color w:val="auto"/>
                <w:szCs w:val="24"/>
              </w:rPr>
            </w:pPr>
            <w:hyperlink r:id="rId14"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D4AE839" w:rsidR="0015621F" w:rsidRPr="00E27862" w:rsidRDefault="006A2FC1" w:rsidP="0015621F">
            <w:pPr>
              <w:pStyle w:val="TableRowCentered"/>
              <w:jc w:val="left"/>
              <w:rPr>
                <w:color w:val="auto"/>
                <w:szCs w:val="24"/>
              </w:rPr>
            </w:pPr>
            <w:r>
              <w:rPr>
                <w:color w:val="auto"/>
                <w:szCs w:val="24"/>
              </w:rPr>
              <w:t>1</w:t>
            </w:r>
            <w:r w:rsidR="005F54AB">
              <w:rPr>
                <w:color w:val="auto"/>
                <w:szCs w:val="24"/>
              </w:rPr>
              <w:t>,9</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2F683B97" w:rsidR="005B4A5A" w:rsidRDefault="00B0341C" w:rsidP="005B4A5A">
            <w:pPr>
              <w:spacing w:before="60" w:after="120" w:line="240" w:lineRule="auto"/>
              <w:ind w:left="28" w:right="57"/>
              <w:rPr>
                <w:color w:val="auto"/>
              </w:rPr>
            </w:pPr>
            <w:r w:rsidRPr="00E27862">
              <w:rPr>
                <w:color w:val="auto"/>
              </w:rPr>
              <w:lastRenderedPageBreak/>
              <w:t xml:space="preserve">Enhancement </w:t>
            </w:r>
            <w:r w:rsidR="005B4A5A" w:rsidRPr="00E27862">
              <w:rPr>
                <w:color w:val="auto"/>
              </w:rPr>
              <w:t>of our maths teaching and curriculum planning in line with DfE and EEF guidance.</w:t>
            </w:r>
          </w:p>
          <w:p w14:paraId="4CC2CC2C" w14:textId="35E49CA2" w:rsidR="006A2FC1" w:rsidRPr="00E27862" w:rsidRDefault="006A2FC1" w:rsidP="005B4A5A">
            <w:pPr>
              <w:spacing w:before="60" w:after="120" w:line="240" w:lineRule="auto"/>
              <w:ind w:left="28" w:right="57"/>
              <w:rPr>
                <w:rFonts w:cs="Arial"/>
                <w:color w:val="auto"/>
              </w:rPr>
            </w:pPr>
            <w:r>
              <w:rPr>
                <w:color w:val="auto"/>
              </w:rPr>
              <w:t>Adopting of the Mastering Number programme across KS1.</w:t>
            </w:r>
          </w:p>
          <w:p w14:paraId="6E8F3FDD" w14:textId="5794E329"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r w:rsidR="006A2FC1">
              <w:rPr>
                <w:color w:val="auto"/>
              </w:rPr>
              <w:t xml:space="preserve"> &amp; Mastering Number</w:t>
            </w:r>
            <w:r w:rsidR="005B4A5A" w:rsidRPr="00E27862">
              <w:rPr>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733771" w:rsidP="001662B7">
            <w:pPr>
              <w:suppressAutoHyphens w:val="0"/>
              <w:autoSpaceDN/>
              <w:spacing w:before="60" w:after="120" w:line="240" w:lineRule="auto"/>
              <w:ind w:left="57" w:right="57"/>
              <w:rPr>
                <w:rFonts w:cs="Arial"/>
                <w:iCs/>
                <w:color w:val="0070C0"/>
              </w:rPr>
            </w:pPr>
            <w:hyperlink r:id="rId15"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3C345453" w:rsidR="006B5875" w:rsidRPr="00E27862" w:rsidRDefault="00733771" w:rsidP="00FB5EA9">
            <w:pPr>
              <w:suppressAutoHyphens w:val="0"/>
              <w:autoSpaceDN/>
              <w:spacing w:before="60" w:after="120" w:line="240" w:lineRule="auto"/>
              <w:ind w:left="57" w:right="57"/>
              <w:rPr>
                <w:rFonts w:cs="Arial"/>
                <w:color w:val="auto"/>
                <w:u w:val="single"/>
              </w:rPr>
            </w:pPr>
            <w:hyperlink r:id="rId16"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6D6FD8DA" w:rsidR="00D35EBE" w:rsidRPr="00E27862" w:rsidRDefault="006A2FC1" w:rsidP="0015621F">
            <w:pPr>
              <w:pStyle w:val="TableRowCentered"/>
              <w:jc w:val="left"/>
              <w:rPr>
                <w:color w:val="auto"/>
                <w:szCs w:val="24"/>
              </w:rPr>
            </w:pPr>
            <w:r>
              <w:rPr>
                <w:color w:val="auto"/>
                <w:szCs w:val="24"/>
              </w:rPr>
              <w:t>2</w:t>
            </w:r>
            <w:r w:rsidR="005F54AB">
              <w:rPr>
                <w:color w:val="auto"/>
                <w:szCs w:val="24"/>
              </w:rPr>
              <w:t>,9</w:t>
            </w:r>
          </w:p>
        </w:tc>
      </w:tr>
      <w:tr w:rsidR="00E767E6" w14:paraId="106CD69B"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860CD" w14:textId="77777777" w:rsidR="00E767E6" w:rsidRDefault="00E767E6" w:rsidP="005B4A5A">
            <w:pPr>
              <w:spacing w:before="60" w:after="120" w:line="240" w:lineRule="auto"/>
              <w:ind w:left="28" w:right="57"/>
              <w:rPr>
                <w:color w:val="auto"/>
              </w:rPr>
            </w:pPr>
            <w:r>
              <w:rPr>
                <w:color w:val="auto"/>
              </w:rPr>
              <w:t>Release time for subject leaders to quality assure teaching, with a focus on effective use of feedback</w:t>
            </w:r>
          </w:p>
          <w:p w14:paraId="2AE03291" w14:textId="33B2A3B0" w:rsidR="00E767E6" w:rsidRPr="00E27862" w:rsidRDefault="00E767E6" w:rsidP="005B4A5A">
            <w:pPr>
              <w:spacing w:before="60" w:after="120" w:line="240" w:lineRule="auto"/>
              <w:ind w:left="28" w:right="57"/>
              <w:rPr>
                <w:color w:val="auto"/>
              </w:rPr>
            </w:pPr>
            <w:r>
              <w:rPr>
                <w:color w:val="auto"/>
              </w:rPr>
              <w:t>Attend CPD</w:t>
            </w:r>
            <w:r w:rsidR="006F3626">
              <w:rPr>
                <w:color w:val="auto"/>
              </w:rPr>
              <w:t xml:space="preserve"> &amp; utilise staff meeting time to share good practice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00BA64" w14:textId="19E4EA95" w:rsidR="00E767E6" w:rsidRPr="00E27862" w:rsidRDefault="00733771" w:rsidP="003F21FD">
            <w:pPr>
              <w:suppressAutoHyphens w:val="0"/>
              <w:autoSpaceDN/>
              <w:spacing w:before="60" w:after="60" w:line="240" w:lineRule="auto"/>
              <w:ind w:left="57" w:right="57"/>
              <w:rPr>
                <w:rFonts w:cs="Arial"/>
                <w:iCs/>
                <w:color w:val="auto"/>
              </w:rPr>
            </w:pPr>
            <w:hyperlink r:id="rId17" w:history="1">
              <w:r w:rsidR="00E767E6" w:rsidRPr="007772FE">
                <w:rPr>
                  <w:rStyle w:val="Hyperlink"/>
                  <w:rFonts w:cs="Arial"/>
                  <w:iCs/>
                </w:rPr>
                <w:t>https://educationendowmentfoundation.org.uk/education-evidence/teaching-learning-toolkit/feedback</w:t>
              </w:r>
            </w:hyperlink>
            <w:r w:rsidR="00E767E6">
              <w:rPr>
                <w:rFonts w:cs="Arial"/>
                <w:iCs/>
                <w:color w:val="auto"/>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B86BE" w14:textId="77777777" w:rsidR="00E767E6" w:rsidRDefault="00E767E6" w:rsidP="0015621F">
            <w:pPr>
              <w:pStyle w:val="TableRowCentered"/>
              <w:jc w:val="left"/>
              <w:rPr>
                <w:color w:val="auto"/>
                <w:szCs w:val="24"/>
              </w:rPr>
            </w:pP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7353566" w14:textId="77777777" w:rsidR="00E64605"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p w14:paraId="2A7AB488" w14:textId="7682A492" w:rsidR="00A45611" w:rsidRPr="00E27862" w:rsidRDefault="00A45611" w:rsidP="009B7A21">
            <w:pPr>
              <w:suppressAutoHyphens w:val="0"/>
              <w:autoSpaceDN/>
              <w:spacing w:line="240" w:lineRule="auto"/>
              <w:rPr>
                <w:rFonts w:cs="Arial"/>
                <w:iCs/>
                <w:color w:val="auto"/>
                <w:lang w:val="en-US" w:eastAsia="en-US"/>
              </w:rPr>
            </w:pPr>
            <w:r>
              <w:rPr>
                <w:rFonts w:cs="Arial"/>
                <w:iCs/>
                <w:color w:val="auto"/>
                <w:lang w:val="en-US" w:eastAsia="en-US"/>
              </w:rPr>
              <w:t>Required resources to be purchased to support SEL and raise the profile of Mental Health &amp; Wellbeing.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733771" w:rsidP="0044560E">
            <w:pPr>
              <w:pStyle w:val="TableRowCentered"/>
              <w:spacing w:after="120"/>
              <w:jc w:val="left"/>
              <w:rPr>
                <w:color w:val="auto"/>
                <w:szCs w:val="24"/>
              </w:rPr>
            </w:pPr>
            <w:hyperlink r:id="rId18"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15621F">
            <w:pPr>
              <w:pStyle w:val="TableRowCentered"/>
              <w:jc w:val="left"/>
              <w:rPr>
                <w:color w:val="auto"/>
                <w:szCs w:val="24"/>
                <w:highlight w:val="yellow"/>
              </w:rPr>
            </w:pPr>
            <w:r w:rsidRPr="00E27862">
              <w:rPr>
                <w:color w:val="auto"/>
                <w:szCs w:val="24"/>
              </w:rPr>
              <w:t>5</w:t>
            </w:r>
          </w:p>
        </w:tc>
      </w:tr>
    </w:tbl>
    <w:p w14:paraId="2A7D5522" w14:textId="77777777" w:rsidR="00E66558" w:rsidRDefault="00E66558">
      <w:pPr>
        <w:keepNext/>
        <w:spacing w:after="60"/>
        <w:outlineLvl w:val="1"/>
      </w:pPr>
    </w:p>
    <w:p w14:paraId="793FD770" w14:textId="77777777" w:rsidR="004830E5" w:rsidRDefault="004830E5" w:rsidP="00AD0343">
      <w:pPr>
        <w:spacing w:before="240"/>
        <w:rPr>
          <w:b/>
          <w:bCs/>
          <w:color w:val="104F75"/>
          <w:sz w:val="28"/>
          <w:szCs w:val="28"/>
        </w:rPr>
      </w:pPr>
    </w:p>
    <w:p w14:paraId="3F41AEF5" w14:textId="77777777" w:rsidR="004830E5" w:rsidRDefault="004830E5" w:rsidP="00AD0343">
      <w:pPr>
        <w:spacing w:before="240"/>
        <w:rPr>
          <w:b/>
          <w:bCs/>
          <w:color w:val="104F75"/>
          <w:sz w:val="28"/>
          <w:szCs w:val="28"/>
        </w:rPr>
      </w:pPr>
    </w:p>
    <w:p w14:paraId="2CA199A8" w14:textId="77777777" w:rsidR="004830E5" w:rsidRDefault="004830E5" w:rsidP="00AD0343">
      <w:pPr>
        <w:spacing w:before="240"/>
        <w:rPr>
          <w:b/>
          <w:bCs/>
          <w:color w:val="104F75"/>
          <w:sz w:val="28"/>
          <w:szCs w:val="28"/>
        </w:rPr>
      </w:pPr>
    </w:p>
    <w:p w14:paraId="03133DBD" w14:textId="04168108" w:rsidR="004830E5" w:rsidRDefault="004830E5" w:rsidP="00AD0343">
      <w:pPr>
        <w:spacing w:before="240"/>
        <w:rPr>
          <w:b/>
          <w:bCs/>
          <w:color w:val="104F75"/>
          <w:sz w:val="28"/>
          <w:szCs w:val="28"/>
        </w:rPr>
      </w:pPr>
    </w:p>
    <w:p w14:paraId="6E60B0B9" w14:textId="77777777" w:rsidR="00EC61FC" w:rsidRDefault="00EC61FC" w:rsidP="00AD0343">
      <w:pPr>
        <w:spacing w:before="240"/>
        <w:rPr>
          <w:b/>
          <w:bCs/>
          <w:color w:val="104F75"/>
          <w:sz w:val="28"/>
          <w:szCs w:val="28"/>
        </w:rPr>
      </w:pPr>
    </w:p>
    <w:p w14:paraId="1D278929" w14:textId="77777777" w:rsidR="004830E5" w:rsidRDefault="004830E5" w:rsidP="00AD0343">
      <w:pPr>
        <w:spacing w:before="240"/>
        <w:rPr>
          <w:b/>
          <w:bCs/>
          <w:color w:val="104F75"/>
          <w:sz w:val="28"/>
          <w:szCs w:val="28"/>
        </w:rPr>
      </w:pPr>
    </w:p>
    <w:p w14:paraId="2A7D5523" w14:textId="53B9E232"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BB7F9F" w:rsidR="00E66558" w:rsidRDefault="009D71E8" w:rsidP="00877501">
      <w:r>
        <w:t xml:space="preserve">Budgeted cost: </w:t>
      </w:r>
      <w:r w:rsidRPr="00E27862">
        <w:rPr>
          <w:b/>
          <w:bCs/>
          <w:color w:val="auto"/>
        </w:rPr>
        <w:t>£</w:t>
      </w:r>
      <w:r w:rsidR="00A015FD">
        <w:rPr>
          <w:b/>
          <w:bCs/>
          <w:color w:val="auto"/>
        </w:rPr>
        <w:t>20</w:t>
      </w:r>
      <w:r w:rsidR="00133BA4">
        <w:rPr>
          <w:b/>
          <w:bCs/>
          <w:color w:val="auto"/>
        </w:rPr>
        <w:t>,000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34E46BC" w:rsidR="004A44D9" w:rsidRPr="00E27862" w:rsidRDefault="00580CD9" w:rsidP="00D06CF0">
            <w:pPr>
              <w:pStyle w:val="TableRow"/>
              <w:spacing w:after="120"/>
              <w:rPr>
                <w:rFonts w:cs="Arial"/>
                <w:iCs/>
                <w:color w:val="auto"/>
                <w:lang w:val="en-US"/>
              </w:rPr>
            </w:pPr>
            <w:r>
              <w:rPr>
                <w:rFonts w:cs="Arial"/>
                <w:iCs/>
                <w:color w:val="auto"/>
                <w:lang w:val="en-US"/>
              </w:rPr>
              <w:t>Booster sessions for targeted groups</w:t>
            </w:r>
            <w:r w:rsidR="00A46F89">
              <w:rPr>
                <w:rFonts w:cs="Arial"/>
                <w:iCs/>
                <w:color w:val="auto"/>
                <w:lang w:val="en-US"/>
              </w:rPr>
              <w:t xml:space="preserve"> beyond the school day</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5210B82" w:rsidR="009D2E96" w:rsidRPr="00E27862" w:rsidRDefault="00733771" w:rsidP="00A719E8">
            <w:pPr>
              <w:pStyle w:val="TableRowCentered"/>
              <w:spacing w:after="120"/>
              <w:jc w:val="left"/>
              <w:rPr>
                <w:color w:val="auto"/>
                <w:szCs w:val="24"/>
              </w:rPr>
            </w:pPr>
            <w:hyperlink r:id="rId19" w:history="1">
              <w:r w:rsidR="000B1DA7" w:rsidRPr="007772FE">
                <w:rPr>
                  <w:rStyle w:val="Hyperlink"/>
                  <w:szCs w:val="24"/>
                </w:rPr>
                <w:t>https://educationendowmentfoundation.org.uk/education-evidence/teaching-learning-toolkit/extending-school-time</w:t>
              </w:r>
            </w:hyperlink>
            <w:r w:rsidR="000B1DA7">
              <w:rPr>
                <w:color w:val="auto"/>
                <w:szCs w:val="24"/>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7974B7" w:rsidR="001E76B0" w:rsidRPr="00295351" w:rsidRDefault="000B1DA7" w:rsidP="001E76B0">
            <w:pPr>
              <w:pStyle w:val="TableRowCentered"/>
              <w:jc w:val="left"/>
              <w:rPr>
                <w:color w:val="auto"/>
                <w:szCs w:val="22"/>
              </w:rPr>
            </w:pPr>
            <w:r>
              <w:rPr>
                <w:color w:val="auto"/>
                <w:szCs w:val="22"/>
              </w:rPr>
              <w:t>2 &amp; 3</w:t>
            </w:r>
          </w:p>
        </w:tc>
      </w:tr>
      <w:tr w:rsidR="005F54AB" w14:paraId="4517AD1E"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3A71" w14:textId="271A7E82" w:rsidR="005F54AB" w:rsidRDefault="005F54AB" w:rsidP="005F54AB">
            <w:pPr>
              <w:pStyle w:val="TableRow"/>
              <w:spacing w:after="120"/>
              <w:rPr>
                <w:rFonts w:cs="Arial"/>
                <w:iCs/>
                <w:color w:val="auto"/>
                <w:lang w:val="en-US"/>
              </w:rPr>
            </w:pPr>
            <w:r>
              <w:rPr>
                <w:rFonts w:cs="Arial"/>
                <w:iCs/>
                <w:color w:val="auto"/>
                <w:lang w:val="en-US"/>
              </w:rPr>
              <w:t xml:space="preserve">Intervention groups for targeted pupils </w:t>
            </w:r>
            <w:r>
              <w:rPr>
                <w:rFonts w:cs="Arial"/>
                <w:iCs/>
                <w:color w:val="auto"/>
                <w:lang w:val="en-US"/>
              </w:rPr>
              <w:t>within the EYs curriculum</w:t>
            </w:r>
            <w:r w:rsidR="00F62EE3">
              <w:rPr>
                <w:rFonts w:cs="Arial"/>
                <w:iCs/>
                <w:color w:val="auto"/>
                <w:lang w:val="en-US"/>
              </w:rPr>
              <w:t xml:space="preserve"> with a focus on reading, writing and maths</w:t>
            </w:r>
          </w:p>
          <w:p w14:paraId="5353FB49" w14:textId="77777777" w:rsidR="005F54AB" w:rsidRDefault="005F54AB" w:rsidP="00D06CF0">
            <w:pPr>
              <w:pStyle w:val="TableRow"/>
              <w:spacing w:after="120"/>
              <w:rPr>
                <w:rFonts w:cs="Arial"/>
                <w:iCs/>
                <w:color w:val="auto"/>
                <w:lang w:val="en-US"/>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39FC" w14:textId="5C15679B" w:rsidR="005F54AB" w:rsidRDefault="00F62EE3" w:rsidP="00A719E8">
            <w:pPr>
              <w:pStyle w:val="TableRowCentered"/>
              <w:spacing w:after="120"/>
              <w:jc w:val="left"/>
            </w:pPr>
            <w:hyperlink r:id="rId20" w:history="1">
              <w:r w:rsidRPr="00253037">
                <w:rPr>
                  <w:rStyle w:val="Hyperlink"/>
                </w:rPr>
                <w:t>https://educationendowmentfoundation.org.uk/education-evidence/early-years-toolkit/early-literacy-approaches</w:t>
              </w:r>
            </w:hyperlink>
          </w:p>
          <w:p w14:paraId="57DC07BE" w14:textId="033FDC94" w:rsidR="00F62EE3" w:rsidRDefault="00F62EE3" w:rsidP="00A719E8">
            <w:pPr>
              <w:pStyle w:val="TableRowCentered"/>
              <w:spacing w:after="120"/>
              <w:jc w:val="left"/>
            </w:pPr>
            <w:hyperlink r:id="rId21" w:history="1">
              <w:r w:rsidRPr="00253037">
                <w:rPr>
                  <w:rStyle w:val="Hyperlink"/>
                </w:rPr>
                <w:t>https://educationendowmentfoundation.org.uk/education-evidence/early-years-toolkit/communication-and-language-approaches</w:t>
              </w:r>
            </w:hyperlink>
            <w: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F744" w14:textId="7092068C" w:rsidR="005F54AB" w:rsidRDefault="005F54AB" w:rsidP="001E76B0">
            <w:pPr>
              <w:pStyle w:val="TableRowCentered"/>
              <w:jc w:val="left"/>
              <w:rPr>
                <w:color w:val="auto"/>
                <w:szCs w:val="22"/>
              </w:rPr>
            </w:pPr>
            <w:r>
              <w:rPr>
                <w:color w:val="auto"/>
                <w:szCs w:val="22"/>
              </w:rPr>
              <w:t>9</w:t>
            </w:r>
          </w:p>
        </w:tc>
      </w:tr>
      <w:tr w:rsidR="002C119B" w14:paraId="045286A5"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FD19" w14:textId="10C4E0C5" w:rsidR="002C119B" w:rsidRDefault="005F54AB" w:rsidP="00D06CF0">
            <w:pPr>
              <w:pStyle w:val="TableRow"/>
              <w:spacing w:after="120"/>
              <w:rPr>
                <w:rFonts w:cs="Arial"/>
                <w:iCs/>
                <w:color w:val="auto"/>
                <w:lang w:val="en-US"/>
              </w:rPr>
            </w:pPr>
            <w:r>
              <w:rPr>
                <w:rFonts w:cs="Arial"/>
                <w:iCs/>
                <w:color w:val="auto"/>
                <w:lang w:val="en-US"/>
              </w:rPr>
              <w:t>EHT</w:t>
            </w:r>
            <w:r w:rsidR="002C119B">
              <w:rPr>
                <w:rFonts w:cs="Arial"/>
                <w:iCs/>
                <w:color w:val="auto"/>
                <w:lang w:val="en-US"/>
              </w:rPr>
              <w:t xml:space="preserve"> and class teacher to work collaborately to split the year 5 /6 class to deliver specific reading</w:t>
            </w:r>
            <w:r>
              <w:rPr>
                <w:rFonts w:cs="Arial"/>
                <w:iCs/>
                <w:color w:val="auto"/>
                <w:lang w:val="en-US"/>
              </w:rPr>
              <w:t>,writing</w:t>
            </w:r>
            <w:r w:rsidR="002C119B">
              <w:rPr>
                <w:rFonts w:cs="Arial"/>
                <w:iCs/>
                <w:color w:val="auto"/>
                <w:lang w:val="en-US"/>
              </w:rPr>
              <w:t xml:space="preserve"> and maths teaching</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E9CA" w14:textId="77777777" w:rsidR="002C119B" w:rsidRDefault="00733771" w:rsidP="00A719E8">
            <w:pPr>
              <w:pStyle w:val="TableRowCentered"/>
              <w:spacing w:after="120"/>
              <w:jc w:val="left"/>
              <w:rPr>
                <w:color w:val="auto"/>
                <w:szCs w:val="24"/>
              </w:rPr>
            </w:pPr>
            <w:hyperlink r:id="rId22" w:history="1">
              <w:r w:rsidR="002F5D1B" w:rsidRPr="007772FE">
                <w:rPr>
                  <w:rStyle w:val="Hyperlink"/>
                  <w:szCs w:val="24"/>
                </w:rPr>
                <w:t>https://educationendowmentfoundation.org.uk/education-evidence/teaching-learning-toolkit/feedback</w:t>
              </w:r>
            </w:hyperlink>
            <w:r w:rsidR="002F5D1B">
              <w:rPr>
                <w:color w:val="auto"/>
                <w:szCs w:val="24"/>
              </w:rPr>
              <w:t xml:space="preserve"> </w:t>
            </w:r>
          </w:p>
          <w:p w14:paraId="03515D49" w14:textId="6A871EB6" w:rsidR="002F5D1B" w:rsidRDefault="002F5D1B" w:rsidP="00A719E8">
            <w:pPr>
              <w:pStyle w:val="TableRowCentered"/>
              <w:spacing w:after="120"/>
              <w:jc w:val="left"/>
              <w:rPr>
                <w:color w:val="auto"/>
                <w:szCs w:val="24"/>
              </w:rPr>
            </w:pPr>
            <w:r>
              <w:rPr>
                <w:color w:val="auto"/>
                <w:szCs w:val="24"/>
              </w:rPr>
              <w:t>This will enable adults to provide more frequent feedback</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6BA5" w14:textId="218223E1" w:rsidR="002C119B" w:rsidRDefault="005F54AB" w:rsidP="001E76B0">
            <w:pPr>
              <w:pStyle w:val="TableRowCentered"/>
              <w:jc w:val="left"/>
              <w:rPr>
                <w:color w:val="auto"/>
                <w:szCs w:val="22"/>
              </w:rPr>
            </w:pPr>
            <w:r>
              <w:rPr>
                <w:color w:val="auto"/>
                <w:szCs w:val="22"/>
              </w:rPr>
              <w:t xml:space="preserve">2, </w:t>
            </w:r>
            <w:r w:rsidR="002C119B">
              <w:rPr>
                <w:color w:val="auto"/>
                <w:szCs w:val="22"/>
              </w:rPr>
              <w:t>3</w:t>
            </w:r>
            <w:r>
              <w:rPr>
                <w:color w:val="auto"/>
                <w:szCs w:val="22"/>
              </w:rPr>
              <w:t>, 4, 5</w:t>
            </w:r>
          </w:p>
        </w:tc>
      </w:tr>
      <w:tr w:rsidR="00A46F89" w14:paraId="1408ABC6"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5B3C5" w14:textId="77777777" w:rsidR="00A46F89" w:rsidRDefault="00A46F89" w:rsidP="00D06CF0">
            <w:pPr>
              <w:pStyle w:val="TableRow"/>
              <w:spacing w:after="120"/>
              <w:rPr>
                <w:rFonts w:cs="Arial"/>
                <w:iCs/>
                <w:color w:val="auto"/>
                <w:lang w:val="en-US"/>
              </w:rPr>
            </w:pPr>
            <w:r>
              <w:rPr>
                <w:rFonts w:cs="Arial"/>
                <w:iCs/>
                <w:color w:val="auto"/>
                <w:lang w:val="en-US"/>
              </w:rPr>
              <w:t>Intervention groups for targeted pupils to improve rate of progress in writing and maths</w:t>
            </w:r>
          </w:p>
          <w:p w14:paraId="61F7368A" w14:textId="77777777" w:rsidR="00E03F18" w:rsidRDefault="00E03F18" w:rsidP="00D06CF0">
            <w:pPr>
              <w:pStyle w:val="TableRow"/>
              <w:spacing w:after="120"/>
              <w:rPr>
                <w:rFonts w:cs="Arial"/>
                <w:iCs/>
                <w:color w:val="auto"/>
                <w:lang w:val="en-US"/>
              </w:rPr>
            </w:pPr>
          </w:p>
          <w:p w14:paraId="7930B543" w14:textId="1B40D3C1" w:rsidR="00E03F18" w:rsidRDefault="00E03F18" w:rsidP="00D06CF0">
            <w:pPr>
              <w:pStyle w:val="TableRow"/>
              <w:spacing w:after="120"/>
              <w:rPr>
                <w:rFonts w:cs="Arial"/>
                <w:iCs/>
                <w:color w:val="auto"/>
                <w:lang w:val="en-US"/>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EB75" w14:textId="77777777" w:rsidR="00A46F89" w:rsidRDefault="00733771" w:rsidP="00A719E8">
            <w:pPr>
              <w:pStyle w:val="TableRowCentered"/>
              <w:spacing w:after="120"/>
              <w:jc w:val="left"/>
              <w:rPr>
                <w:color w:val="auto"/>
                <w:szCs w:val="24"/>
              </w:rPr>
            </w:pPr>
            <w:hyperlink r:id="rId23" w:history="1">
              <w:r w:rsidR="00180CF5" w:rsidRPr="007772FE">
                <w:rPr>
                  <w:rStyle w:val="Hyperlink"/>
                  <w:szCs w:val="24"/>
                </w:rPr>
                <w:t>https://educationendowmentfoundation.org.uk/education-evidence/teaching-learning-toolkit/teaching-assistant-interventions</w:t>
              </w:r>
            </w:hyperlink>
            <w:r w:rsidR="00180CF5">
              <w:rPr>
                <w:color w:val="auto"/>
                <w:szCs w:val="24"/>
              </w:rPr>
              <w:t xml:space="preserve"> </w:t>
            </w:r>
          </w:p>
          <w:p w14:paraId="2C4AADC7" w14:textId="77777777" w:rsidR="00180CF5" w:rsidRDefault="00180CF5" w:rsidP="00A719E8">
            <w:pPr>
              <w:pStyle w:val="TableRowCentered"/>
              <w:spacing w:after="120"/>
              <w:jc w:val="left"/>
              <w:rPr>
                <w:color w:val="auto"/>
                <w:szCs w:val="24"/>
              </w:rPr>
            </w:pPr>
            <w:r>
              <w:rPr>
                <w:color w:val="auto"/>
                <w:szCs w:val="24"/>
              </w:rPr>
              <w:t>Key to the support, is how the staff are utilised.</w:t>
            </w:r>
            <w:r w:rsidR="009D20B1">
              <w:rPr>
                <w:color w:val="auto"/>
                <w:szCs w:val="24"/>
              </w:rPr>
              <w:t xml:space="preserve">30 mins sessions a number of times a week often has greater impact. </w:t>
            </w:r>
          </w:p>
          <w:p w14:paraId="5CA6BCA1" w14:textId="75E53ABE" w:rsidR="009D20B1" w:rsidRPr="00E27862" w:rsidRDefault="009D20B1" w:rsidP="00A719E8">
            <w:pPr>
              <w:pStyle w:val="TableRowCentered"/>
              <w:spacing w:after="120"/>
              <w:jc w:val="left"/>
              <w:rPr>
                <w:color w:val="auto"/>
                <w:szCs w:val="24"/>
              </w:rPr>
            </w:pPr>
            <w:r>
              <w:rPr>
                <w:color w:val="auto"/>
                <w:szCs w:val="24"/>
              </w:rPr>
              <w:t>NB Do the sessions replace or supplement classroom learning?</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5EE8" w14:textId="6D724551" w:rsidR="00A46F89" w:rsidRPr="00295351" w:rsidRDefault="005F54AB" w:rsidP="001E76B0">
            <w:pPr>
              <w:pStyle w:val="TableRowCentered"/>
              <w:jc w:val="left"/>
              <w:rPr>
                <w:color w:val="auto"/>
                <w:szCs w:val="22"/>
              </w:rPr>
            </w:pPr>
            <w:r>
              <w:rPr>
                <w:color w:val="auto"/>
                <w:szCs w:val="22"/>
              </w:rPr>
              <w:t>2, 3, 4, 5</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11B95B7" w:rsidR="00B8060C" w:rsidRPr="00E27862" w:rsidRDefault="008A32B1" w:rsidP="00985F50">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r w:rsidR="00985F50">
              <w:rPr>
                <w:rFonts w:cs="Arial"/>
                <w:iCs/>
                <w:color w:val="auto"/>
                <w:lang w:val="en-US"/>
              </w:rPr>
              <w:t>English lead to track and monitor impact.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733771" w:rsidP="00AE721B">
            <w:pPr>
              <w:pStyle w:val="TableRowCentered"/>
              <w:spacing w:after="120"/>
              <w:jc w:val="left"/>
              <w:rPr>
                <w:color w:val="auto"/>
              </w:rPr>
            </w:pPr>
            <w:hyperlink r:id="rId24"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01536D9F" w:rsidR="00B8060C" w:rsidRPr="00295351" w:rsidRDefault="00985F50" w:rsidP="00B8060C">
            <w:pPr>
              <w:pStyle w:val="TableRowCentered"/>
              <w:jc w:val="left"/>
              <w:rPr>
                <w:color w:val="auto"/>
                <w:szCs w:val="22"/>
              </w:rPr>
            </w:pPr>
            <w:r>
              <w:rPr>
                <w:color w:val="auto"/>
                <w:szCs w:val="22"/>
              </w:rPr>
              <w:t>1</w:t>
            </w:r>
          </w:p>
        </w:tc>
      </w:tr>
    </w:tbl>
    <w:p w14:paraId="50F3875F" w14:textId="77777777" w:rsidR="00005149" w:rsidRDefault="00005149" w:rsidP="00B20B8A">
      <w:pPr>
        <w:spacing w:before="480"/>
        <w:rPr>
          <w:b/>
          <w:color w:val="104F75"/>
          <w:sz w:val="28"/>
          <w:szCs w:val="28"/>
        </w:rPr>
      </w:pPr>
    </w:p>
    <w:p w14:paraId="2A7D5532" w14:textId="15614DD4" w:rsidR="00E66558" w:rsidRDefault="009D71E8" w:rsidP="00B20B8A">
      <w:pPr>
        <w:spacing w:before="480"/>
        <w:rPr>
          <w:b/>
          <w:color w:val="104F75"/>
          <w:sz w:val="28"/>
          <w:szCs w:val="28"/>
        </w:rPr>
      </w:pPr>
      <w:r>
        <w:rPr>
          <w:b/>
          <w:color w:val="104F75"/>
          <w:sz w:val="28"/>
          <w:szCs w:val="28"/>
        </w:rPr>
        <w:lastRenderedPageBreak/>
        <w:t>Wider strategies (for example, related to wellbeing)</w:t>
      </w:r>
    </w:p>
    <w:p w14:paraId="2A7D5533" w14:textId="0253B79F" w:rsidR="00E66558" w:rsidRDefault="009D71E8" w:rsidP="00877501">
      <w:pPr>
        <w:spacing w:before="240"/>
      </w:pPr>
      <w:r>
        <w:t xml:space="preserve">Budgeted cost: </w:t>
      </w:r>
      <w:r w:rsidRPr="00E27862">
        <w:rPr>
          <w:b/>
          <w:bCs/>
          <w:color w:val="auto"/>
        </w:rPr>
        <w:t>£</w:t>
      </w:r>
      <w:r w:rsidR="00F62EE3">
        <w:rPr>
          <w:b/>
          <w:bCs/>
          <w:color w:val="auto"/>
        </w:rPr>
        <w:t>3,100 &amp; Sports Premium Funding and SMHL training DfE</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B36D" w14:textId="052FD472" w:rsidR="00A172FB" w:rsidRDefault="00EC61FC" w:rsidP="00A6450E">
            <w:pPr>
              <w:pStyle w:val="TableRow"/>
              <w:spacing w:after="120"/>
              <w:ind w:left="29"/>
              <w:rPr>
                <w:iCs/>
                <w:color w:val="auto"/>
                <w:szCs w:val="28"/>
                <w:lang w:val="en-US"/>
              </w:rPr>
            </w:pPr>
            <w:r>
              <w:rPr>
                <w:iCs/>
                <w:color w:val="auto"/>
                <w:szCs w:val="28"/>
                <w:lang w:val="en-US"/>
              </w:rPr>
              <w:t>Senior Mental Health Lead training.</w:t>
            </w:r>
            <w:r w:rsidR="00985F50">
              <w:rPr>
                <w:iCs/>
                <w:color w:val="auto"/>
                <w:szCs w:val="28"/>
                <w:lang w:val="en-US"/>
              </w:rPr>
              <w:t xml:space="preserve"> This will support the delivery of the action plan and support pupils social and emotional aspects of learning</w:t>
            </w:r>
            <w:r w:rsidR="00684A29">
              <w:rPr>
                <w:iCs/>
                <w:color w:val="auto"/>
                <w:szCs w:val="28"/>
                <w:lang w:val="en-US"/>
              </w:rPr>
              <w:t>.</w:t>
            </w:r>
          </w:p>
          <w:p w14:paraId="2EE5CA95" w14:textId="77777777" w:rsidR="00612212" w:rsidRDefault="00612212" w:rsidP="00A6450E">
            <w:pPr>
              <w:pStyle w:val="TableRow"/>
              <w:spacing w:after="120"/>
              <w:ind w:left="29"/>
              <w:rPr>
                <w:iCs/>
                <w:color w:val="auto"/>
                <w:szCs w:val="28"/>
                <w:lang w:val="en-US"/>
              </w:rPr>
            </w:pPr>
          </w:p>
          <w:p w14:paraId="7A957210" w14:textId="4657CF06" w:rsidR="00612212" w:rsidRPr="00E27862" w:rsidRDefault="00612212" w:rsidP="00A6450E">
            <w:pPr>
              <w:pStyle w:val="TableRow"/>
              <w:spacing w:after="120"/>
              <w:ind w:left="29"/>
              <w:rPr>
                <w:iCs/>
                <w:color w:val="auto"/>
                <w:szCs w:val="28"/>
                <w:lang w:val="en-US"/>
              </w:rPr>
            </w:pPr>
            <w:r>
              <w:rPr>
                <w:iCs/>
                <w:color w:val="auto"/>
                <w:szCs w:val="28"/>
                <w:lang w:val="en-US"/>
              </w:rPr>
              <w:t>Implementation of a nurture group.</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9E57" w14:textId="77777777" w:rsidR="00684A29" w:rsidRPr="00E27862" w:rsidRDefault="00684A29" w:rsidP="00684A2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E565258" w14:textId="77777777" w:rsidR="00684A29" w:rsidRDefault="00733771" w:rsidP="00684A29">
            <w:pPr>
              <w:pStyle w:val="TableRowCentered"/>
              <w:spacing w:after="120"/>
              <w:jc w:val="left"/>
              <w:rPr>
                <w:color w:val="0070C0"/>
                <w:szCs w:val="24"/>
                <w:u w:val="single"/>
              </w:rPr>
            </w:pPr>
            <w:hyperlink r:id="rId25" w:history="1">
              <w:r w:rsidR="00684A29" w:rsidRPr="000106A2">
                <w:rPr>
                  <w:color w:val="0070C0"/>
                  <w:szCs w:val="24"/>
                  <w:u w:val="single"/>
                </w:rPr>
                <w:t>EEF_Social_and_Emotional_Learning.pdf(educationendowmentfoundation.org.uk)</w:t>
              </w:r>
            </w:hyperlink>
          </w:p>
          <w:p w14:paraId="5245D0FD" w14:textId="0568474A" w:rsidR="00EC61FC" w:rsidRPr="00E27862" w:rsidRDefault="00EC61FC" w:rsidP="00684A29">
            <w:pPr>
              <w:pStyle w:val="TableRowCentered"/>
              <w:spacing w:after="120"/>
              <w:jc w:val="left"/>
              <w:rPr>
                <w:color w:val="auto"/>
              </w:rPr>
            </w:pPr>
            <w:r w:rsidRPr="00966B73">
              <w:rPr>
                <w:color w:val="auto"/>
                <w:szCs w:val="24"/>
              </w:rPr>
              <w:t>CPD for all staff</w:t>
            </w:r>
            <w:r>
              <w:rPr>
                <w:color w:val="auto"/>
                <w:szCs w:val="24"/>
              </w:rPr>
              <w:t xml:space="preserve"> in response to MH action plan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37BF9417" w:rsidR="00A172FB" w:rsidRPr="00E27862" w:rsidRDefault="00134E81">
            <w:pPr>
              <w:pStyle w:val="TableRowCentered"/>
              <w:jc w:val="left"/>
              <w:rPr>
                <w:color w:val="auto"/>
                <w:sz w:val="22"/>
              </w:rPr>
            </w:pPr>
            <w:r>
              <w:rPr>
                <w:color w:val="auto"/>
                <w:sz w:val="22"/>
              </w:rPr>
              <w:t xml:space="preserve">4, </w:t>
            </w:r>
            <w:r w:rsidR="002827F4" w:rsidRPr="00E27862">
              <w:rPr>
                <w:color w:val="auto"/>
                <w:sz w:val="22"/>
              </w:rPr>
              <w:t>5</w:t>
            </w:r>
          </w:p>
        </w:tc>
      </w:tr>
      <w:tr w:rsidR="00684A29" w14:paraId="235C4B4D"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D3A8" w14:textId="6798B728" w:rsidR="00684A29" w:rsidRDefault="00684A29" w:rsidP="00A6450E">
            <w:pPr>
              <w:pStyle w:val="TableRow"/>
              <w:spacing w:after="120"/>
              <w:ind w:left="29"/>
              <w:rPr>
                <w:iCs/>
                <w:color w:val="auto"/>
                <w:szCs w:val="28"/>
                <w:lang w:val="en-US"/>
              </w:rPr>
            </w:pPr>
            <w:r>
              <w:rPr>
                <w:iCs/>
                <w:color w:val="auto"/>
                <w:szCs w:val="28"/>
                <w:lang w:val="en-US"/>
              </w:rPr>
              <w:t xml:space="preserve">Subsidise the cost of enrichment activities including trips, music lessons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9B23" w14:textId="69AC083A" w:rsidR="00684A29" w:rsidRPr="00E27862" w:rsidRDefault="00733771" w:rsidP="00F87B43">
            <w:pPr>
              <w:pStyle w:val="TableRowCentered"/>
              <w:spacing w:after="120"/>
              <w:jc w:val="left"/>
              <w:rPr>
                <w:color w:val="auto"/>
              </w:rPr>
            </w:pPr>
            <w:hyperlink r:id="rId26" w:history="1">
              <w:r w:rsidR="00612212" w:rsidRPr="007772FE">
                <w:rPr>
                  <w:rStyle w:val="Hyperlink"/>
                </w:rPr>
                <w:t>https://educationendowmentfoundation.org.uk/education-evidence/teaching-learning-toolkit/arts-participation</w:t>
              </w:r>
            </w:hyperlink>
            <w:r w:rsidR="00612212">
              <w:rPr>
                <w:color w:val="auto"/>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7604" w14:textId="15FB52D9" w:rsidR="00684A29" w:rsidRPr="00E27862" w:rsidRDefault="00134E81">
            <w:pPr>
              <w:pStyle w:val="TableRowCentered"/>
              <w:jc w:val="left"/>
              <w:rPr>
                <w:color w:val="auto"/>
                <w:sz w:val="22"/>
              </w:rPr>
            </w:pPr>
            <w:r>
              <w:rPr>
                <w:color w:val="auto"/>
                <w:sz w:val="22"/>
              </w:rPr>
              <w:t>4,5</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9DD2" w14:textId="77777777" w:rsidR="004E2F98" w:rsidRDefault="00A23258" w:rsidP="004E2F98">
            <w:pPr>
              <w:pStyle w:val="TableRow"/>
              <w:rPr>
                <w:iCs/>
                <w:color w:val="auto"/>
                <w:szCs w:val="28"/>
                <w:lang w:val="en-US"/>
              </w:rPr>
            </w:pPr>
            <w:r>
              <w:rPr>
                <w:iCs/>
                <w:color w:val="auto"/>
                <w:szCs w:val="28"/>
                <w:lang w:val="en-US"/>
              </w:rPr>
              <w:t>After school clubs that promote coll</w:t>
            </w:r>
            <w:r w:rsidR="004E2F98">
              <w:rPr>
                <w:iCs/>
                <w:color w:val="auto"/>
                <w:szCs w:val="28"/>
                <w:lang w:val="en-US"/>
              </w:rPr>
              <w:t>aborative learning and the arts.</w:t>
            </w:r>
          </w:p>
          <w:p w14:paraId="7BEAF4D9" w14:textId="21C77317" w:rsidR="00BA6754" w:rsidRPr="00E27862" w:rsidRDefault="00BA6754" w:rsidP="004E2F98">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4F3E387F" w:rsidR="00FB4E3A" w:rsidRPr="00E27862" w:rsidRDefault="00733771" w:rsidP="00BB607C">
            <w:pPr>
              <w:pStyle w:val="TableRowCentered"/>
              <w:spacing w:after="120"/>
              <w:ind w:left="37"/>
              <w:jc w:val="left"/>
              <w:rPr>
                <w:color w:val="auto"/>
                <w:szCs w:val="22"/>
              </w:rPr>
            </w:pPr>
            <w:hyperlink r:id="rId27" w:history="1">
              <w:r w:rsidR="00A6302F" w:rsidRPr="007772FE">
                <w:rPr>
                  <w:rStyle w:val="Hyperlink"/>
                  <w:szCs w:val="22"/>
                </w:rPr>
                <w:t>https://educationendowmentfoundation.org.uk/education-evidence/teaching-learning-toolkit/arts-participation</w:t>
              </w:r>
            </w:hyperlink>
            <w:r w:rsidR="00A6302F">
              <w:rPr>
                <w:color w:val="auto"/>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2B7E1DD7" w:rsidR="00BA6754" w:rsidRPr="00E27862" w:rsidRDefault="002C119B">
            <w:pPr>
              <w:pStyle w:val="TableRowCentered"/>
              <w:jc w:val="left"/>
              <w:rPr>
                <w:color w:val="auto"/>
                <w:sz w:val="22"/>
              </w:rPr>
            </w:pPr>
            <w:r>
              <w:rPr>
                <w:color w:val="auto"/>
                <w:sz w:val="22"/>
              </w:rPr>
              <w:t>4,5</w:t>
            </w:r>
          </w:p>
        </w:tc>
      </w:tr>
      <w:tr w:rsidR="00612212" w14:paraId="16F92B7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08B4" w14:textId="327ABAA8" w:rsidR="00612212" w:rsidRDefault="00612212">
            <w:pPr>
              <w:pStyle w:val="TableRow"/>
              <w:rPr>
                <w:iCs/>
                <w:color w:val="auto"/>
                <w:szCs w:val="28"/>
                <w:lang w:val="en-US"/>
              </w:rPr>
            </w:pPr>
            <w:r>
              <w:rPr>
                <w:iCs/>
                <w:color w:val="auto"/>
                <w:szCs w:val="28"/>
                <w:lang w:val="en-US"/>
              </w:rPr>
              <w:t>CPD opportunities for staff relating to Mental Health and wellbeing</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90AB" w14:textId="1032DA0E" w:rsidR="00612212" w:rsidRDefault="002C119B" w:rsidP="00BB607C">
            <w:pPr>
              <w:pStyle w:val="TableRowCentered"/>
              <w:spacing w:after="120"/>
              <w:ind w:left="37"/>
              <w:jc w:val="left"/>
              <w:rPr>
                <w:color w:val="auto"/>
                <w:szCs w:val="22"/>
              </w:rPr>
            </w:pPr>
            <w:r>
              <w:rPr>
                <w:color w:val="auto"/>
                <w:szCs w:val="22"/>
              </w:rPr>
              <w:t>As above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E191" w14:textId="1D18088F" w:rsidR="00612212" w:rsidRPr="00E27862" w:rsidRDefault="002C119B">
            <w:pPr>
              <w:pStyle w:val="TableRowCentered"/>
              <w:jc w:val="left"/>
              <w:rPr>
                <w:color w:val="auto"/>
                <w:sz w:val="22"/>
              </w:rPr>
            </w:pPr>
            <w:r>
              <w:rPr>
                <w:color w:val="auto"/>
                <w:sz w:val="22"/>
              </w:rPr>
              <w:t>4,5</w:t>
            </w:r>
          </w:p>
        </w:tc>
      </w:tr>
      <w:tr w:rsidR="004830E5" w14:paraId="75280140" w14:textId="77777777" w:rsidTr="00921556">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50B6A" w14:textId="30346B22" w:rsidR="004830E5" w:rsidRDefault="004830E5" w:rsidP="004830E5">
            <w:pPr>
              <w:pStyle w:val="TableRow"/>
              <w:rPr>
                <w:iCs/>
                <w:color w:val="auto"/>
                <w:szCs w:val="28"/>
                <w:lang w:val="en-US"/>
              </w:rPr>
            </w:pPr>
            <w:r>
              <w:rPr>
                <w:rFonts w:cs="Arial"/>
                <w:iCs/>
                <w:color w:val="auto"/>
                <w:lang w:val="en-US" w:eastAsia="en-US"/>
              </w:rPr>
              <w:t>Access counselling to support pupils in need.</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FECE91" w14:textId="77777777" w:rsidR="004830E5" w:rsidRPr="00E27862" w:rsidRDefault="004830E5" w:rsidP="004830E5">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3A39CDA" w14:textId="7B477AFF" w:rsidR="004830E5" w:rsidRDefault="00733771" w:rsidP="004830E5">
            <w:pPr>
              <w:pStyle w:val="TableRowCentered"/>
              <w:spacing w:after="120"/>
              <w:ind w:left="37"/>
              <w:jc w:val="left"/>
              <w:rPr>
                <w:color w:val="auto"/>
                <w:szCs w:val="22"/>
              </w:rPr>
            </w:pPr>
            <w:hyperlink r:id="rId28" w:history="1">
              <w:r w:rsidR="004830E5" w:rsidRPr="000106A2">
                <w:rPr>
                  <w:color w:val="0070C0"/>
                  <w:szCs w:val="24"/>
                  <w:u w:val="single"/>
                </w:rPr>
                <w:t>EEF_Social_and_Emotional_Learning.pdf(educationendowmentfoundation.org.uk)</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2BA4" w14:textId="00467F2D" w:rsidR="004830E5" w:rsidRDefault="004830E5" w:rsidP="004830E5">
            <w:pPr>
              <w:pStyle w:val="TableRowCentered"/>
              <w:jc w:val="left"/>
              <w:rPr>
                <w:color w:val="auto"/>
                <w:sz w:val="22"/>
              </w:rPr>
            </w:pPr>
            <w:r>
              <w:rPr>
                <w:color w:val="auto"/>
                <w:szCs w:val="24"/>
              </w:rPr>
              <w:t>5</w:t>
            </w:r>
          </w:p>
        </w:tc>
      </w:tr>
      <w:tr w:rsidR="00EC61FC" w14:paraId="7C741E82" w14:textId="77777777" w:rsidTr="00CC680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9CFD" w14:textId="77777777" w:rsidR="00EC61FC" w:rsidRDefault="00EC61FC" w:rsidP="00EC61FC">
            <w:pPr>
              <w:pStyle w:val="TableRow"/>
              <w:rPr>
                <w:iCs/>
                <w:color w:val="auto"/>
                <w:szCs w:val="28"/>
                <w:lang w:val="en-US"/>
              </w:rPr>
            </w:pPr>
            <w:r>
              <w:rPr>
                <w:iCs/>
                <w:color w:val="auto"/>
                <w:szCs w:val="28"/>
                <w:lang w:val="en-US"/>
              </w:rPr>
              <w:t>Commando Joe programme to be delivered to year 5 &amp; 6 pupils</w:t>
            </w:r>
          </w:p>
          <w:p w14:paraId="22CB50C9" w14:textId="1E705006" w:rsidR="005F54AB" w:rsidRDefault="005F54AB" w:rsidP="00EC61FC">
            <w:pPr>
              <w:pStyle w:val="TableRow"/>
              <w:rPr>
                <w:rFonts w:cs="Arial"/>
                <w:iCs/>
                <w:color w:val="auto"/>
                <w:lang w:val="en-US" w:eastAsia="en-US"/>
              </w:rPr>
            </w:pPr>
            <w:r>
              <w:rPr>
                <w:iCs/>
                <w:color w:val="auto"/>
                <w:szCs w:val="28"/>
                <w:lang w:val="en-US"/>
              </w:rPr>
              <w:t>After school club to be delivered to a selected year group</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3D28" w14:textId="77777777" w:rsidR="00EC61FC" w:rsidRDefault="00EC61FC" w:rsidP="00EC61FC">
            <w:pPr>
              <w:pStyle w:val="TableRowCentered"/>
              <w:tabs>
                <w:tab w:val="left" w:pos="960"/>
              </w:tabs>
              <w:spacing w:after="120"/>
              <w:jc w:val="left"/>
            </w:pPr>
            <w:hyperlink r:id="rId29" w:history="1">
              <w:r w:rsidRPr="00DA7F4B">
                <w:rPr>
                  <w:rStyle w:val="Hyperlink"/>
                </w:rPr>
                <w:t>https://educationendowmentfoundation.org.uk/education-evidence/teaching-learning-toolkit/physical-activity</w:t>
              </w:r>
            </w:hyperlink>
            <w:r>
              <w:t xml:space="preserve"> </w:t>
            </w:r>
          </w:p>
          <w:p w14:paraId="6CE70004" w14:textId="73EE07E3" w:rsidR="00EC61FC" w:rsidRPr="00E27862" w:rsidRDefault="00EC61FC" w:rsidP="00EC61FC">
            <w:pPr>
              <w:pStyle w:val="TableRowCentered"/>
              <w:jc w:val="left"/>
              <w:rPr>
                <w:rFonts w:cs="Arial"/>
                <w:color w:val="auto"/>
                <w:szCs w:val="24"/>
              </w:rPr>
            </w:pPr>
            <w:hyperlink r:id="rId30" w:history="1">
              <w:r w:rsidRPr="00DA7F4B">
                <w:rPr>
                  <w:rStyle w:val="Hyperlink"/>
                </w:rPr>
                <w:t>https://educationendowmentfoundation.org.uk/education-</w:t>
              </w:r>
              <w:r w:rsidRPr="00DA7F4B">
                <w:rPr>
                  <w:rStyle w:val="Hyperlink"/>
                </w:rPr>
                <w:lastRenderedPageBreak/>
                <w:t>evidence/teaching-learning-toolkit/metacognition-and-self-regulation</w:t>
              </w:r>
            </w:hyperlink>
            <w: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80DA" w14:textId="0DB17FF0" w:rsidR="00EC61FC" w:rsidRDefault="00EC61FC" w:rsidP="00EC61FC">
            <w:pPr>
              <w:pStyle w:val="TableRowCentered"/>
              <w:jc w:val="left"/>
              <w:rPr>
                <w:color w:val="auto"/>
                <w:szCs w:val="24"/>
              </w:rPr>
            </w:pPr>
            <w:r>
              <w:rPr>
                <w:color w:val="auto"/>
                <w:sz w:val="22"/>
              </w:rPr>
              <w:lastRenderedPageBreak/>
              <w:t>2,3,4,5</w:t>
            </w:r>
          </w:p>
        </w:tc>
      </w:tr>
    </w:tbl>
    <w:p w14:paraId="2A7D5541" w14:textId="7B70C5F7" w:rsidR="00E66558" w:rsidRDefault="009D71E8" w:rsidP="00877501">
      <w:r>
        <w:rPr>
          <w:b/>
          <w:bCs/>
          <w:color w:val="104F75"/>
          <w:sz w:val="28"/>
          <w:szCs w:val="28"/>
        </w:rPr>
        <w:lastRenderedPageBreak/>
        <w:t xml:space="preserve">Total budgeted cost: </w:t>
      </w:r>
      <w:r w:rsidRPr="00E27862">
        <w:rPr>
          <w:b/>
          <w:bCs/>
          <w:color w:val="auto"/>
          <w:sz w:val="28"/>
          <w:szCs w:val="28"/>
        </w:rPr>
        <w:t>£</w:t>
      </w:r>
      <w:r w:rsidR="005F54AB">
        <w:rPr>
          <w:b/>
          <w:bCs/>
          <w:color w:val="auto"/>
          <w:sz w:val="28"/>
          <w:szCs w:val="28"/>
        </w:rPr>
        <w:t>29,100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D8D7C60" w:rsidR="00E66558" w:rsidRDefault="009D71E8">
      <w:r>
        <w:t>This details the impact that our pupil premium ac</w:t>
      </w:r>
      <w:r w:rsidR="00005149">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F765" w14:textId="7273E6AB" w:rsidR="00C72902" w:rsidRDefault="008F1D00" w:rsidP="00C72902">
            <w:pPr>
              <w:suppressAutoHyphens w:val="0"/>
              <w:autoSpaceDN/>
              <w:spacing w:before="120"/>
              <w:jc w:val="both"/>
            </w:pPr>
            <w:r>
              <w:t>202</w:t>
            </w:r>
            <w:r w:rsidR="00005149">
              <w:t>2-23</w:t>
            </w:r>
            <w:r>
              <w:t xml:space="preserve"> outcomes: </w:t>
            </w:r>
          </w:p>
          <w:p w14:paraId="18C4440A" w14:textId="77777777" w:rsidR="00DB1DD4" w:rsidRDefault="00C72902" w:rsidP="00DB1DD4">
            <w:pPr>
              <w:suppressAutoHyphens w:val="0"/>
              <w:autoSpaceDN/>
              <w:spacing w:after="120"/>
              <w:rPr>
                <w:color w:val="auto"/>
                <w:lang w:eastAsia="en-US"/>
              </w:rPr>
            </w:pPr>
            <w:r>
              <w:rPr>
                <w:color w:val="auto"/>
                <w:lang w:eastAsia="en-US"/>
              </w:rPr>
              <w:t>Attendance improved and Persistent absentees decreased</w:t>
            </w:r>
          </w:p>
          <w:p w14:paraId="46B2978B" w14:textId="77777777" w:rsidR="00C72902" w:rsidRDefault="00C72902" w:rsidP="00DB1DD4">
            <w:pPr>
              <w:suppressAutoHyphens w:val="0"/>
              <w:autoSpaceDN/>
              <w:spacing w:after="120"/>
              <w:rPr>
                <w:color w:val="auto"/>
                <w:lang w:eastAsia="en-US"/>
              </w:rPr>
            </w:pPr>
            <w:r>
              <w:rPr>
                <w:color w:val="auto"/>
                <w:lang w:eastAsia="en-US"/>
              </w:rPr>
              <w:t>Phonics Screening Check: 90.1% passed</w:t>
            </w:r>
          </w:p>
          <w:p w14:paraId="7F789A1D" w14:textId="708798C2" w:rsidR="00C72902" w:rsidRDefault="00C72902" w:rsidP="00DB1DD4">
            <w:pPr>
              <w:suppressAutoHyphens w:val="0"/>
              <w:autoSpaceDN/>
              <w:spacing w:after="120"/>
              <w:rPr>
                <w:color w:val="auto"/>
                <w:lang w:eastAsia="en-US"/>
              </w:rPr>
            </w:pPr>
            <w:r>
              <w:rPr>
                <w:color w:val="auto"/>
                <w:lang w:eastAsia="en-US"/>
              </w:rPr>
              <w:t>% of pupils achieving Expected and GDS increased @ end of KS 2</w:t>
            </w:r>
            <w:r w:rsidR="00005149">
              <w:rPr>
                <w:color w:val="auto"/>
                <w:lang w:eastAsia="en-US"/>
              </w:rPr>
              <w:t xml:space="preserve"> (NB small cohort sizes)</w:t>
            </w:r>
          </w:p>
          <w:p w14:paraId="518F1BB9" w14:textId="77777777" w:rsidR="007542DA" w:rsidRDefault="007542DA" w:rsidP="007542DA">
            <w:pPr>
              <w:suppressAutoHyphens w:val="0"/>
              <w:autoSpaceDN/>
              <w:spacing w:before="120"/>
              <w:jc w:val="both"/>
            </w:pPr>
            <w:r>
              <w:t>Monitoring of books demonstrated that pupils were receiving a broad curriculum and attitudes towards learning were positive. Productivity in books increased and presentation improved.</w:t>
            </w:r>
          </w:p>
          <w:p w14:paraId="015B7C82" w14:textId="77777777" w:rsidR="007542DA" w:rsidRDefault="007542DA" w:rsidP="007542DA">
            <w:pPr>
              <w:suppressAutoHyphens w:val="0"/>
              <w:autoSpaceDN/>
              <w:spacing w:before="120"/>
              <w:jc w:val="both"/>
            </w:pPr>
            <w:r>
              <w:t>Maths end of KS 1 80% reached expected</w:t>
            </w:r>
          </w:p>
          <w:p w14:paraId="5278C9B5" w14:textId="77777777" w:rsidR="003D50F3" w:rsidRDefault="003D50F3" w:rsidP="007542DA">
            <w:pPr>
              <w:suppressAutoHyphens w:val="0"/>
              <w:autoSpaceDN/>
              <w:spacing w:before="120"/>
              <w:jc w:val="both"/>
            </w:pPr>
            <w:bookmarkStart w:id="17" w:name="_GoBack"/>
            <w:r>
              <w:t>Counsellor from the Road Centre worked with many of our pupils in groups and 1:1 and this impacted significantly upon emotional wellbeing of our children.</w:t>
            </w:r>
          </w:p>
          <w:p w14:paraId="60910711" w14:textId="77777777" w:rsidR="003D50F3" w:rsidRDefault="003D50F3" w:rsidP="007542DA">
            <w:pPr>
              <w:suppressAutoHyphens w:val="0"/>
              <w:autoSpaceDN/>
              <w:spacing w:before="120"/>
              <w:jc w:val="both"/>
            </w:pPr>
            <w:r>
              <w:t>Pupils had a wide variety of educational visits which provided them with a wealth of opportunities and experiences, regardless of family finances, all children were included in these visits.</w:t>
            </w:r>
          </w:p>
          <w:p w14:paraId="2A7D5546" w14:textId="7820A2AE" w:rsidR="003D50F3" w:rsidRPr="007542DA" w:rsidRDefault="003D50F3" w:rsidP="007542DA">
            <w:pPr>
              <w:suppressAutoHyphens w:val="0"/>
              <w:autoSpaceDN/>
              <w:spacing w:before="120"/>
              <w:jc w:val="both"/>
            </w:pPr>
            <w:r>
              <w:t>Pupils received small group tuition in English and Maths from a tutor which raised confidence, bridged gaps and improved outcomes.</w:t>
            </w:r>
            <w:bookmarkEnd w:id="17"/>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542D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A6BAED" w:rsidR="007542DA" w:rsidRPr="001067B6" w:rsidRDefault="007542DA" w:rsidP="007542DA">
            <w:pPr>
              <w:pStyle w:val="TableRow"/>
              <w:rPr>
                <w:color w:val="auto"/>
              </w:rPr>
            </w:pPr>
            <w:r>
              <w:rPr>
                <w:color w:val="auto"/>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5E0991" w:rsidR="007542DA" w:rsidRPr="001067B6" w:rsidRDefault="007542DA" w:rsidP="007542DA">
            <w:pPr>
              <w:pStyle w:val="TableRowCentered"/>
              <w:jc w:val="left"/>
              <w:rPr>
                <w:color w:val="auto"/>
              </w:rPr>
            </w:pPr>
            <w:r>
              <w:rPr>
                <w:color w:val="auto"/>
              </w:rPr>
              <w:t>Renaissance Learning</w:t>
            </w:r>
          </w:p>
        </w:tc>
      </w:tr>
      <w:tr w:rsidR="007542DA"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6CA1AFA1" w:rsidR="007542DA" w:rsidRPr="006549E7" w:rsidRDefault="007542DA" w:rsidP="007542DA">
            <w:pPr>
              <w:pStyle w:val="TableRow"/>
              <w:rPr>
                <w:color w:val="0070C0"/>
              </w:rPr>
            </w:pPr>
            <w:r>
              <w:rPr>
                <w:color w:val="auto"/>
              </w:rPr>
              <w:t>Blast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11DB96EC" w:rsidR="007542DA" w:rsidRPr="006549E7" w:rsidRDefault="007542DA" w:rsidP="007542DA">
            <w:pPr>
              <w:pStyle w:val="TableRowCentered"/>
              <w:jc w:val="left"/>
              <w:rPr>
                <w:color w:val="0070C0"/>
              </w:rPr>
            </w:pPr>
            <w:r w:rsidRPr="00F65FD4">
              <w:rPr>
                <w:color w:val="auto"/>
              </w:rPr>
              <w:t>Purple Mash</w:t>
            </w:r>
          </w:p>
        </w:tc>
      </w:tr>
      <w:bookmarkEnd w:id="14"/>
      <w:bookmarkEnd w:id="15"/>
      <w:bookmarkEnd w:id="16"/>
    </w:tbl>
    <w:p w14:paraId="2A7D555F" w14:textId="77777777" w:rsidR="00E66558" w:rsidRDefault="00E66558">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6A98" w14:textId="77777777" w:rsidR="00733771" w:rsidRDefault="00733771">
      <w:pPr>
        <w:spacing w:after="0" w:line="240" w:lineRule="auto"/>
      </w:pPr>
      <w:r>
        <w:separator/>
      </w:r>
    </w:p>
  </w:endnote>
  <w:endnote w:type="continuationSeparator" w:id="0">
    <w:p w14:paraId="457013C3" w14:textId="77777777" w:rsidR="00733771" w:rsidRDefault="00733771">
      <w:pPr>
        <w:spacing w:after="0" w:line="240" w:lineRule="auto"/>
      </w:pPr>
      <w:r>
        <w:continuationSeparator/>
      </w:r>
    </w:p>
  </w:endnote>
  <w:endnote w:type="continuationNotice" w:id="1">
    <w:p w14:paraId="262770A5" w14:textId="77777777" w:rsidR="00733771" w:rsidRDefault="00733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099174A" w:rsidR="00B22332" w:rsidRDefault="00B22332">
    <w:pPr>
      <w:pStyle w:val="Footer"/>
      <w:ind w:firstLine="4513"/>
    </w:pPr>
    <w:r>
      <w:fldChar w:fldCharType="begin"/>
    </w:r>
    <w:r>
      <w:instrText xml:space="preserve"> PAGE </w:instrText>
    </w:r>
    <w:r>
      <w:fldChar w:fldCharType="separate"/>
    </w:r>
    <w:r w:rsidR="003D50F3">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AF65" w14:textId="77777777" w:rsidR="00733771" w:rsidRDefault="00733771">
      <w:pPr>
        <w:spacing w:after="0" w:line="240" w:lineRule="auto"/>
      </w:pPr>
      <w:r>
        <w:separator/>
      </w:r>
    </w:p>
  </w:footnote>
  <w:footnote w:type="continuationSeparator" w:id="0">
    <w:p w14:paraId="044F5BF0" w14:textId="77777777" w:rsidR="00733771" w:rsidRDefault="00733771">
      <w:pPr>
        <w:spacing w:after="0" w:line="240" w:lineRule="auto"/>
      </w:pPr>
      <w:r>
        <w:continuationSeparator/>
      </w:r>
    </w:p>
  </w:footnote>
  <w:footnote w:type="continuationNotice" w:id="1">
    <w:p w14:paraId="135F56FE" w14:textId="77777777" w:rsidR="00733771" w:rsidRDefault="0073377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22332" w:rsidRDefault="00B22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49"/>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0DF7"/>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1DA7"/>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91E"/>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67B6"/>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3BA4"/>
    <w:rsid w:val="00134953"/>
    <w:rsid w:val="00134E81"/>
    <w:rsid w:val="0013512D"/>
    <w:rsid w:val="00136D68"/>
    <w:rsid w:val="00137EEF"/>
    <w:rsid w:val="001401F7"/>
    <w:rsid w:val="001411E6"/>
    <w:rsid w:val="00141D27"/>
    <w:rsid w:val="0014317F"/>
    <w:rsid w:val="00143339"/>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06A1"/>
    <w:rsid w:val="00171009"/>
    <w:rsid w:val="00171EB1"/>
    <w:rsid w:val="00172E82"/>
    <w:rsid w:val="00173CFB"/>
    <w:rsid w:val="001740C3"/>
    <w:rsid w:val="00174105"/>
    <w:rsid w:val="001741CE"/>
    <w:rsid w:val="001755B6"/>
    <w:rsid w:val="00175C89"/>
    <w:rsid w:val="00175EC1"/>
    <w:rsid w:val="00176345"/>
    <w:rsid w:val="00180CF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8E4"/>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3070"/>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2689"/>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57"/>
    <w:rsid w:val="00220984"/>
    <w:rsid w:val="00222F48"/>
    <w:rsid w:val="00223575"/>
    <w:rsid w:val="0022423C"/>
    <w:rsid w:val="002248E1"/>
    <w:rsid w:val="00225919"/>
    <w:rsid w:val="002260EA"/>
    <w:rsid w:val="002267E9"/>
    <w:rsid w:val="002278D9"/>
    <w:rsid w:val="00227BBA"/>
    <w:rsid w:val="0023034C"/>
    <w:rsid w:val="002310EB"/>
    <w:rsid w:val="00231624"/>
    <w:rsid w:val="00231CED"/>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06"/>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B7CC4"/>
    <w:rsid w:val="002C119B"/>
    <w:rsid w:val="002C2807"/>
    <w:rsid w:val="002C38B7"/>
    <w:rsid w:val="002C3C8F"/>
    <w:rsid w:val="002C53A2"/>
    <w:rsid w:val="002C55E2"/>
    <w:rsid w:val="002C5874"/>
    <w:rsid w:val="002C5C46"/>
    <w:rsid w:val="002C5C55"/>
    <w:rsid w:val="002C632A"/>
    <w:rsid w:val="002C63C0"/>
    <w:rsid w:val="002C7072"/>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5D1B"/>
    <w:rsid w:val="002F6085"/>
    <w:rsid w:val="002F631F"/>
    <w:rsid w:val="002F735C"/>
    <w:rsid w:val="003002BE"/>
    <w:rsid w:val="003006DC"/>
    <w:rsid w:val="003008EA"/>
    <w:rsid w:val="00301620"/>
    <w:rsid w:val="00301982"/>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394D"/>
    <w:rsid w:val="003C46EB"/>
    <w:rsid w:val="003C4BC2"/>
    <w:rsid w:val="003C691A"/>
    <w:rsid w:val="003D0828"/>
    <w:rsid w:val="003D28EF"/>
    <w:rsid w:val="003D3150"/>
    <w:rsid w:val="003D4F5E"/>
    <w:rsid w:val="003D50F3"/>
    <w:rsid w:val="003D5935"/>
    <w:rsid w:val="003D6237"/>
    <w:rsid w:val="003D7A88"/>
    <w:rsid w:val="003E1515"/>
    <w:rsid w:val="003E1580"/>
    <w:rsid w:val="003E1815"/>
    <w:rsid w:val="003E1854"/>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6C9"/>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0B0"/>
    <w:rsid w:val="00466FE5"/>
    <w:rsid w:val="004674AE"/>
    <w:rsid w:val="00470129"/>
    <w:rsid w:val="0047018E"/>
    <w:rsid w:val="0047061F"/>
    <w:rsid w:val="00471A95"/>
    <w:rsid w:val="00471EAA"/>
    <w:rsid w:val="004744BA"/>
    <w:rsid w:val="00474667"/>
    <w:rsid w:val="00474A90"/>
    <w:rsid w:val="00475134"/>
    <w:rsid w:val="0047631B"/>
    <w:rsid w:val="004766AA"/>
    <w:rsid w:val="00476DB0"/>
    <w:rsid w:val="00477C0E"/>
    <w:rsid w:val="004811EC"/>
    <w:rsid w:val="004819E8"/>
    <w:rsid w:val="00482218"/>
    <w:rsid w:val="0048228B"/>
    <w:rsid w:val="00482337"/>
    <w:rsid w:val="004824B9"/>
    <w:rsid w:val="004830E5"/>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0EAE"/>
    <w:rsid w:val="004A1D50"/>
    <w:rsid w:val="004A283A"/>
    <w:rsid w:val="004A2D5C"/>
    <w:rsid w:val="004A3052"/>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2F98"/>
    <w:rsid w:val="004E38F3"/>
    <w:rsid w:val="004E4720"/>
    <w:rsid w:val="004E68BD"/>
    <w:rsid w:val="004E6E9D"/>
    <w:rsid w:val="004E7EDE"/>
    <w:rsid w:val="004E7EFD"/>
    <w:rsid w:val="004F134F"/>
    <w:rsid w:val="004F1769"/>
    <w:rsid w:val="004F2DA0"/>
    <w:rsid w:val="004F3914"/>
    <w:rsid w:val="004F59FB"/>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0CD9"/>
    <w:rsid w:val="00582796"/>
    <w:rsid w:val="00583B7B"/>
    <w:rsid w:val="00583DA4"/>
    <w:rsid w:val="0058405F"/>
    <w:rsid w:val="00584D98"/>
    <w:rsid w:val="005858B2"/>
    <w:rsid w:val="00585D94"/>
    <w:rsid w:val="00586875"/>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54AB"/>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2212"/>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1D9"/>
    <w:rsid w:val="0066258F"/>
    <w:rsid w:val="00662841"/>
    <w:rsid w:val="00663629"/>
    <w:rsid w:val="0066392C"/>
    <w:rsid w:val="006640E7"/>
    <w:rsid w:val="00664323"/>
    <w:rsid w:val="006649AC"/>
    <w:rsid w:val="006653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4A29"/>
    <w:rsid w:val="00685163"/>
    <w:rsid w:val="00685237"/>
    <w:rsid w:val="00686821"/>
    <w:rsid w:val="00687677"/>
    <w:rsid w:val="00691724"/>
    <w:rsid w:val="0069259B"/>
    <w:rsid w:val="0069408F"/>
    <w:rsid w:val="00697390"/>
    <w:rsid w:val="00697EA1"/>
    <w:rsid w:val="006A2B4E"/>
    <w:rsid w:val="006A2FC1"/>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2C07"/>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3626"/>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3771"/>
    <w:rsid w:val="00734268"/>
    <w:rsid w:val="00734903"/>
    <w:rsid w:val="0073528E"/>
    <w:rsid w:val="00736149"/>
    <w:rsid w:val="00736755"/>
    <w:rsid w:val="007367F7"/>
    <w:rsid w:val="007368C9"/>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42DA"/>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1FA7"/>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3D1"/>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A4E"/>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2B95"/>
    <w:rsid w:val="008E4056"/>
    <w:rsid w:val="008E6507"/>
    <w:rsid w:val="008E73FB"/>
    <w:rsid w:val="008F0E7F"/>
    <w:rsid w:val="008F1D00"/>
    <w:rsid w:val="008F3430"/>
    <w:rsid w:val="008F5304"/>
    <w:rsid w:val="008F5B35"/>
    <w:rsid w:val="008F64CA"/>
    <w:rsid w:val="008F672B"/>
    <w:rsid w:val="008F79C7"/>
    <w:rsid w:val="009000B1"/>
    <w:rsid w:val="0090065A"/>
    <w:rsid w:val="00900EEE"/>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5F50"/>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A40"/>
    <w:rsid w:val="009C4D98"/>
    <w:rsid w:val="009C528E"/>
    <w:rsid w:val="009D082A"/>
    <w:rsid w:val="009D1F01"/>
    <w:rsid w:val="009D20B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15FD"/>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258"/>
    <w:rsid w:val="00A23AA7"/>
    <w:rsid w:val="00A23E47"/>
    <w:rsid w:val="00A24459"/>
    <w:rsid w:val="00A2508A"/>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11"/>
    <w:rsid w:val="00A4563C"/>
    <w:rsid w:val="00A45657"/>
    <w:rsid w:val="00A45684"/>
    <w:rsid w:val="00A468F4"/>
    <w:rsid w:val="00A46F89"/>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02F"/>
    <w:rsid w:val="00A63E25"/>
    <w:rsid w:val="00A6450E"/>
    <w:rsid w:val="00A64F8D"/>
    <w:rsid w:val="00A665A5"/>
    <w:rsid w:val="00A67408"/>
    <w:rsid w:val="00A6747F"/>
    <w:rsid w:val="00A70689"/>
    <w:rsid w:val="00A70EE3"/>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0DBB"/>
    <w:rsid w:val="00AA182F"/>
    <w:rsid w:val="00AA20BC"/>
    <w:rsid w:val="00AA30FD"/>
    <w:rsid w:val="00AA4D09"/>
    <w:rsid w:val="00AA59FE"/>
    <w:rsid w:val="00AA5B61"/>
    <w:rsid w:val="00AA6F38"/>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5C63"/>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7E5"/>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332"/>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4D8D"/>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0F66"/>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87E94"/>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A7386"/>
    <w:rsid w:val="00BB0044"/>
    <w:rsid w:val="00BB1984"/>
    <w:rsid w:val="00BB1AD6"/>
    <w:rsid w:val="00BB212E"/>
    <w:rsid w:val="00BB3E3F"/>
    <w:rsid w:val="00BB4BEB"/>
    <w:rsid w:val="00BB56CA"/>
    <w:rsid w:val="00BB5A4F"/>
    <w:rsid w:val="00BB607C"/>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2902"/>
    <w:rsid w:val="00C742F9"/>
    <w:rsid w:val="00C751F6"/>
    <w:rsid w:val="00C757E5"/>
    <w:rsid w:val="00C76ECD"/>
    <w:rsid w:val="00C776A0"/>
    <w:rsid w:val="00C77C2D"/>
    <w:rsid w:val="00C77D18"/>
    <w:rsid w:val="00C8036D"/>
    <w:rsid w:val="00C8074B"/>
    <w:rsid w:val="00C8130F"/>
    <w:rsid w:val="00C81D8A"/>
    <w:rsid w:val="00C8205A"/>
    <w:rsid w:val="00C829A3"/>
    <w:rsid w:val="00C83363"/>
    <w:rsid w:val="00C835BB"/>
    <w:rsid w:val="00C83B5F"/>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5C25"/>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390A"/>
    <w:rsid w:val="00D050C5"/>
    <w:rsid w:val="00D05BB4"/>
    <w:rsid w:val="00D06107"/>
    <w:rsid w:val="00D06CF0"/>
    <w:rsid w:val="00D07DD3"/>
    <w:rsid w:val="00D07FE1"/>
    <w:rsid w:val="00D1077B"/>
    <w:rsid w:val="00D11137"/>
    <w:rsid w:val="00D116C1"/>
    <w:rsid w:val="00D12035"/>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5505"/>
    <w:rsid w:val="00D5684B"/>
    <w:rsid w:val="00D570CE"/>
    <w:rsid w:val="00D57604"/>
    <w:rsid w:val="00D60872"/>
    <w:rsid w:val="00D60ADD"/>
    <w:rsid w:val="00D61425"/>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DD4"/>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2F95"/>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18"/>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67E6"/>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2AA6"/>
    <w:rsid w:val="00EB3553"/>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1FC"/>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308F"/>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5BE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2EE3"/>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early-years-toolkit/communication-and-language-approaches" TargetMode="External"/><Relationship Id="rId18" Type="http://schemas.openxmlformats.org/officeDocument/2006/relationships/hyperlink" Target="https://educationendowmentfoundation.org.uk/public/files/Publications/SEL/EEF_Social_and_Emotional_Learning.pdf" TargetMode="External"/><Relationship Id="rId26" Type="http://schemas.openxmlformats.org/officeDocument/2006/relationships/hyperlink" Target="https://educationendowmentfoundation.org.uk/education-evidence/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early-years-toolkit/communication-and-language-approach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public/files/Publications/SEL/EEF_Social_and_Emotional_Learning.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ducation-evidence/early-years-toolkit/early-literacy-approaches" TargetMode="External"/><Relationship Id="rId29" Type="http://schemas.openxmlformats.org/officeDocument/2006/relationships/hyperlink" Target="https://educationendowmentfoundation.org.uk/education-evidence/teaching-learning-toolkit/physical-a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educationendowmentfoundation.org.uk/evidence-summaries/teaching-learning-toolkit/phonic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yperlink" Target="https://educationendowmentfoundation.org.uk/education-evidence/teaching-learning-toolkit/teaching-assistant-interventions" TargetMode="External"/><Relationship Id="rId28" Type="http://schemas.openxmlformats.org/officeDocument/2006/relationships/hyperlink" Target="https://educationendowmentfoundation.org.uk/public/files/Publications/SEL/EEF_Social_and_Emotional_Learning.pdf" TargetMode="Externa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extending-school-tim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teaching-learning-toolkit/feedback" TargetMode="External"/><Relationship Id="rId27" Type="http://schemas.openxmlformats.org/officeDocument/2006/relationships/hyperlink" Target="https://educationendowmentfoundation.org.uk/education-evidence/teaching-learning-toolkit/arts-participation" TargetMode="External"/><Relationship Id="rId30" Type="http://schemas.openxmlformats.org/officeDocument/2006/relationships/hyperlink" Target="https://educationendowmentfoundation.org.uk/education-evidence/teaching-learning-toolkit/metacognition-and-self-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19515</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J Hill</cp:lastModifiedBy>
  <cp:revision>13</cp:revision>
  <cp:lastPrinted>2014-09-17T13:26:00Z</cp:lastPrinted>
  <dcterms:created xsi:type="dcterms:W3CDTF">2023-12-18T19:35:00Z</dcterms:created>
  <dcterms:modified xsi:type="dcterms:W3CDTF">2023-12-18T20:26:00Z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